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265C" w14:textId="77777777" w:rsidR="00D01A5A" w:rsidRDefault="00D01A5A" w:rsidP="00D01A5A">
      <w:pPr>
        <w:jc w:val="center"/>
        <w:rPr>
          <w:rFonts w:asciiTheme="majorBidi" w:hAnsiTheme="majorBidi" w:cstheme="majorBidi"/>
          <w:b/>
          <w:bCs/>
          <w:sz w:val="44"/>
          <w:szCs w:val="44"/>
        </w:rPr>
      </w:pPr>
    </w:p>
    <w:p w14:paraId="65CAC398" w14:textId="77777777" w:rsidR="00D01A5A" w:rsidRDefault="00D01A5A" w:rsidP="00D01A5A">
      <w:pPr>
        <w:jc w:val="center"/>
        <w:rPr>
          <w:rFonts w:asciiTheme="majorBidi" w:hAnsiTheme="majorBidi" w:cstheme="majorBidi"/>
          <w:b/>
          <w:bCs/>
          <w:sz w:val="44"/>
          <w:szCs w:val="44"/>
        </w:rPr>
      </w:pPr>
    </w:p>
    <w:p w14:paraId="5FCDDE0E" w14:textId="77777777" w:rsidR="00D01A5A" w:rsidRDefault="00D01A5A" w:rsidP="00D01A5A">
      <w:pPr>
        <w:jc w:val="center"/>
        <w:rPr>
          <w:rFonts w:asciiTheme="majorBidi" w:hAnsiTheme="majorBidi" w:cstheme="majorBidi"/>
          <w:b/>
          <w:bCs/>
          <w:sz w:val="44"/>
          <w:szCs w:val="44"/>
        </w:rPr>
      </w:pPr>
    </w:p>
    <w:p w14:paraId="00529F6B" w14:textId="77777777" w:rsidR="00D01A5A" w:rsidRDefault="00D01A5A" w:rsidP="00D01A5A">
      <w:pPr>
        <w:jc w:val="center"/>
        <w:rPr>
          <w:rFonts w:asciiTheme="majorBidi" w:hAnsiTheme="majorBidi" w:cstheme="majorBidi"/>
          <w:b/>
          <w:bCs/>
          <w:sz w:val="44"/>
          <w:szCs w:val="44"/>
        </w:rPr>
      </w:pPr>
    </w:p>
    <w:p w14:paraId="1A16069C" w14:textId="77777777" w:rsidR="00D01A5A" w:rsidRDefault="00D01A5A" w:rsidP="00D01A5A">
      <w:pPr>
        <w:jc w:val="center"/>
        <w:rPr>
          <w:rFonts w:asciiTheme="majorBidi" w:hAnsiTheme="majorBidi" w:cstheme="majorBidi"/>
          <w:b/>
          <w:bCs/>
          <w:sz w:val="44"/>
          <w:szCs w:val="44"/>
        </w:rPr>
      </w:pPr>
    </w:p>
    <w:p w14:paraId="0DF4CE68" w14:textId="77777777" w:rsidR="00D01A5A" w:rsidRDefault="00D01A5A" w:rsidP="00D01A5A">
      <w:pPr>
        <w:jc w:val="center"/>
        <w:rPr>
          <w:rFonts w:asciiTheme="majorBidi" w:hAnsiTheme="majorBidi" w:cstheme="majorBidi"/>
          <w:b/>
          <w:bCs/>
          <w:sz w:val="44"/>
          <w:szCs w:val="44"/>
        </w:rPr>
      </w:pPr>
    </w:p>
    <w:p w14:paraId="09D84027" w14:textId="77777777" w:rsidR="00D01A5A" w:rsidRDefault="00D01A5A" w:rsidP="00D01A5A">
      <w:pPr>
        <w:jc w:val="center"/>
        <w:rPr>
          <w:rFonts w:asciiTheme="majorBidi" w:hAnsiTheme="majorBidi" w:cstheme="majorBidi"/>
          <w:b/>
          <w:bCs/>
          <w:sz w:val="44"/>
          <w:szCs w:val="44"/>
        </w:rPr>
      </w:pPr>
    </w:p>
    <w:p w14:paraId="54D03C21" w14:textId="77777777" w:rsidR="00D01A5A" w:rsidRDefault="00D01A5A" w:rsidP="00D01A5A">
      <w:pPr>
        <w:jc w:val="center"/>
        <w:rPr>
          <w:rFonts w:asciiTheme="majorBidi" w:hAnsiTheme="majorBidi" w:cstheme="majorBidi"/>
          <w:b/>
          <w:bCs/>
          <w:sz w:val="44"/>
          <w:szCs w:val="44"/>
        </w:rPr>
      </w:pPr>
    </w:p>
    <w:p w14:paraId="22DF9270" w14:textId="0D88B168" w:rsidR="008630C9" w:rsidRDefault="00D01A5A" w:rsidP="00D01A5A">
      <w:pPr>
        <w:jc w:val="center"/>
        <w:rPr>
          <w:rFonts w:asciiTheme="majorBidi" w:hAnsiTheme="majorBidi" w:cstheme="majorBidi"/>
          <w:b/>
          <w:bCs/>
          <w:sz w:val="44"/>
          <w:szCs w:val="44"/>
        </w:rPr>
      </w:pPr>
      <w:r w:rsidRPr="00D01A5A">
        <w:rPr>
          <w:rFonts w:asciiTheme="majorBidi" w:hAnsiTheme="majorBidi" w:cstheme="majorBidi"/>
          <w:b/>
          <w:bCs/>
          <w:sz w:val="44"/>
          <w:szCs w:val="44"/>
        </w:rPr>
        <w:t xml:space="preserve">APA </w:t>
      </w:r>
      <w:r>
        <w:rPr>
          <w:rFonts w:asciiTheme="majorBidi" w:hAnsiTheme="majorBidi" w:cstheme="majorBidi"/>
          <w:b/>
          <w:bCs/>
          <w:sz w:val="44"/>
          <w:szCs w:val="44"/>
        </w:rPr>
        <w:t>S</w:t>
      </w:r>
      <w:r w:rsidRPr="00D01A5A">
        <w:rPr>
          <w:rFonts w:asciiTheme="majorBidi" w:hAnsiTheme="majorBidi" w:cstheme="majorBidi"/>
          <w:b/>
          <w:bCs/>
          <w:sz w:val="44"/>
          <w:szCs w:val="44"/>
        </w:rPr>
        <w:t xml:space="preserve">tyle </w:t>
      </w:r>
      <w:r w:rsidRPr="00D01A5A">
        <w:rPr>
          <w:rFonts w:asciiTheme="majorBidi" w:hAnsiTheme="majorBidi" w:cstheme="majorBidi"/>
          <w:b/>
          <w:bCs/>
          <w:sz w:val="44"/>
          <w:szCs w:val="44"/>
        </w:rPr>
        <w:t xml:space="preserve">for </w:t>
      </w:r>
      <w:r>
        <w:rPr>
          <w:rFonts w:asciiTheme="majorBidi" w:hAnsiTheme="majorBidi" w:cstheme="majorBidi"/>
          <w:b/>
          <w:bCs/>
          <w:sz w:val="44"/>
          <w:szCs w:val="44"/>
        </w:rPr>
        <w:t>I</w:t>
      </w:r>
      <w:r w:rsidRPr="00D01A5A">
        <w:rPr>
          <w:rFonts w:asciiTheme="majorBidi" w:hAnsiTheme="majorBidi" w:cstheme="majorBidi"/>
          <w:b/>
          <w:bCs/>
          <w:sz w:val="44"/>
          <w:szCs w:val="44"/>
        </w:rPr>
        <w:t xml:space="preserve">n-text </w:t>
      </w:r>
      <w:r>
        <w:rPr>
          <w:rFonts w:asciiTheme="majorBidi" w:hAnsiTheme="majorBidi" w:cstheme="majorBidi"/>
          <w:b/>
          <w:bCs/>
          <w:sz w:val="44"/>
          <w:szCs w:val="44"/>
        </w:rPr>
        <w:t>C</w:t>
      </w:r>
      <w:r w:rsidRPr="00D01A5A">
        <w:rPr>
          <w:rFonts w:asciiTheme="majorBidi" w:hAnsiTheme="majorBidi" w:cstheme="majorBidi"/>
          <w:b/>
          <w:bCs/>
          <w:sz w:val="44"/>
          <w:szCs w:val="44"/>
        </w:rPr>
        <w:t xml:space="preserve">itations and </w:t>
      </w:r>
      <w:r>
        <w:rPr>
          <w:rFonts w:asciiTheme="majorBidi" w:hAnsiTheme="majorBidi" w:cstheme="majorBidi"/>
          <w:b/>
          <w:bCs/>
          <w:sz w:val="44"/>
          <w:szCs w:val="44"/>
        </w:rPr>
        <w:t>R</w:t>
      </w:r>
      <w:r w:rsidRPr="00D01A5A">
        <w:rPr>
          <w:rFonts w:asciiTheme="majorBidi" w:hAnsiTheme="majorBidi" w:cstheme="majorBidi"/>
          <w:b/>
          <w:bCs/>
          <w:sz w:val="44"/>
          <w:szCs w:val="44"/>
        </w:rPr>
        <w:t>eferences</w:t>
      </w:r>
    </w:p>
    <w:p w14:paraId="500A9C1A" w14:textId="42136990" w:rsidR="00D01A5A" w:rsidRDefault="00D01A5A" w:rsidP="00D01A5A">
      <w:pPr>
        <w:jc w:val="center"/>
        <w:rPr>
          <w:rFonts w:asciiTheme="majorBidi" w:hAnsiTheme="majorBidi" w:cstheme="majorBidi"/>
          <w:b/>
          <w:bCs/>
          <w:sz w:val="44"/>
          <w:szCs w:val="44"/>
        </w:rPr>
      </w:pPr>
    </w:p>
    <w:p w14:paraId="7DC5842A" w14:textId="1D6C2AB5" w:rsidR="00D01A5A" w:rsidRDefault="00D01A5A" w:rsidP="00D01A5A">
      <w:pPr>
        <w:jc w:val="center"/>
        <w:rPr>
          <w:rFonts w:asciiTheme="majorBidi" w:hAnsiTheme="majorBidi" w:cstheme="majorBidi"/>
          <w:b/>
          <w:bCs/>
          <w:sz w:val="44"/>
          <w:szCs w:val="44"/>
        </w:rPr>
      </w:pPr>
    </w:p>
    <w:p w14:paraId="59AF2783" w14:textId="2F8BAA8D" w:rsidR="00D01A5A" w:rsidRDefault="00D01A5A" w:rsidP="00D01A5A">
      <w:pPr>
        <w:jc w:val="center"/>
        <w:rPr>
          <w:rFonts w:asciiTheme="majorBidi" w:hAnsiTheme="majorBidi" w:cstheme="majorBidi"/>
          <w:b/>
          <w:bCs/>
          <w:sz w:val="44"/>
          <w:szCs w:val="44"/>
        </w:rPr>
      </w:pPr>
    </w:p>
    <w:p w14:paraId="1C1AB486" w14:textId="478C2F3A" w:rsidR="00D01A5A" w:rsidRDefault="00D01A5A" w:rsidP="00D01A5A">
      <w:pPr>
        <w:jc w:val="center"/>
        <w:rPr>
          <w:rFonts w:asciiTheme="majorBidi" w:hAnsiTheme="majorBidi" w:cstheme="majorBidi"/>
          <w:b/>
          <w:bCs/>
          <w:sz w:val="44"/>
          <w:szCs w:val="44"/>
        </w:rPr>
      </w:pPr>
    </w:p>
    <w:p w14:paraId="67FCA6E6" w14:textId="629BB5CC" w:rsidR="00D01A5A" w:rsidRDefault="00D01A5A" w:rsidP="00D01A5A">
      <w:pPr>
        <w:jc w:val="center"/>
        <w:rPr>
          <w:rFonts w:asciiTheme="majorBidi" w:hAnsiTheme="majorBidi" w:cstheme="majorBidi"/>
          <w:b/>
          <w:bCs/>
          <w:sz w:val="44"/>
          <w:szCs w:val="44"/>
        </w:rPr>
      </w:pPr>
    </w:p>
    <w:p w14:paraId="0A9A30B3" w14:textId="584AF17B" w:rsidR="00D01A5A" w:rsidRDefault="00D01A5A" w:rsidP="00D01A5A">
      <w:pPr>
        <w:jc w:val="center"/>
        <w:rPr>
          <w:rFonts w:asciiTheme="majorBidi" w:hAnsiTheme="majorBidi" w:cstheme="majorBidi"/>
          <w:b/>
          <w:bCs/>
          <w:sz w:val="44"/>
          <w:szCs w:val="44"/>
        </w:rPr>
      </w:pPr>
    </w:p>
    <w:p w14:paraId="4E1EED33" w14:textId="137E9E7D" w:rsidR="00D01A5A" w:rsidRDefault="00D01A5A" w:rsidP="00D01A5A">
      <w:pPr>
        <w:jc w:val="center"/>
        <w:rPr>
          <w:rFonts w:asciiTheme="majorBidi" w:hAnsiTheme="majorBidi" w:cstheme="majorBidi"/>
          <w:b/>
          <w:bCs/>
          <w:sz w:val="44"/>
          <w:szCs w:val="44"/>
        </w:rPr>
      </w:pPr>
    </w:p>
    <w:p w14:paraId="7B92D688" w14:textId="4B3D174B" w:rsidR="00D01A5A" w:rsidRDefault="00D01A5A" w:rsidP="00D01A5A">
      <w:pPr>
        <w:jc w:val="center"/>
        <w:rPr>
          <w:rFonts w:asciiTheme="majorBidi" w:hAnsiTheme="majorBidi" w:cstheme="majorBidi"/>
          <w:b/>
          <w:bCs/>
          <w:sz w:val="44"/>
          <w:szCs w:val="44"/>
        </w:rPr>
      </w:pPr>
    </w:p>
    <w:p w14:paraId="01B363B4" w14:textId="5A04A07E" w:rsidR="00D01A5A" w:rsidRDefault="00D01A5A" w:rsidP="00D01A5A">
      <w:pPr>
        <w:jc w:val="center"/>
        <w:rPr>
          <w:rFonts w:asciiTheme="majorBidi" w:hAnsiTheme="majorBidi" w:cstheme="majorBidi"/>
          <w:b/>
          <w:bCs/>
          <w:sz w:val="44"/>
          <w:szCs w:val="44"/>
        </w:rPr>
      </w:pPr>
    </w:p>
    <w:p w14:paraId="47B1E623" w14:textId="77777777" w:rsidR="00D01A5A" w:rsidRPr="00D01A5A" w:rsidRDefault="00D01A5A" w:rsidP="00D01A5A">
      <w:pPr>
        <w:spacing w:line="360" w:lineRule="auto"/>
        <w:jc w:val="both"/>
        <w:rPr>
          <w:rFonts w:asciiTheme="majorBidi" w:hAnsiTheme="majorBidi" w:cstheme="majorBidi"/>
          <w:b/>
          <w:bCs/>
          <w:sz w:val="32"/>
          <w:szCs w:val="32"/>
        </w:rPr>
      </w:pPr>
      <w:r w:rsidRPr="00D01A5A">
        <w:rPr>
          <w:rFonts w:asciiTheme="majorBidi" w:hAnsiTheme="majorBidi" w:cstheme="majorBidi"/>
          <w:b/>
          <w:bCs/>
          <w:sz w:val="32"/>
          <w:szCs w:val="32"/>
        </w:rPr>
        <w:lastRenderedPageBreak/>
        <w:t>Introduction</w:t>
      </w:r>
    </w:p>
    <w:p w14:paraId="2DDE724F" w14:textId="77777777" w:rsidR="00381A5D" w:rsidRDefault="00D01A5A" w:rsidP="00D01A5A">
      <w:pPr>
        <w:spacing w:line="360" w:lineRule="auto"/>
        <w:jc w:val="both"/>
        <w:rPr>
          <w:rFonts w:asciiTheme="majorBidi" w:hAnsiTheme="majorBidi" w:cstheme="majorBidi"/>
          <w:sz w:val="32"/>
          <w:szCs w:val="32"/>
        </w:rPr>
      </w:pPr>
      <w:r w:rsidRPr="00D01A5A">
        <w:rPr>
          <w:rFonts w:asciiTheme="majorBidi" w:hAnsiTheme="majorBidi" w:cstheme="majorBidi"/>
          <w:sz w:val="32"/>
          <w:szCs w:val="32"/>
        </w:rPr>
        <w:t xml:space="preserve">Writing any scientific work requires the study and review of related works. Referring to the sources used in the formation of the work, both gives credibility to the authored or research work and shows a manifestation of the author's trustworthiness. </w:t>
      </w:r>
    </w:p>
    <w:p w14:paraId="035A6C62" w14:textId="77777777" w:rsidR="00381A5D" w:rsidRDefault="00D01A5A" w:rsidP="00D01A5A">
      <w:pPr>
        <w:spacing w:line="360" w:lineRule="auto"/>
        <w:jc w:val="both"/>
        <w:rPr>
          <w:rFonts w:asciiTheme="majorBidi" w:hAnsiTheme="majorBidi" w:cstheme="majorBidi"/>
          <w:sz w:val="32"/>
          <w:szCs w:val="32"/>
        </w:rPr>
      </w:pPr>
      <w:r w:rsidRPr="00D01A5A">
        <w:rPr>
          <w:rFonts w:asciiTheme="majorBidi" w:hAnsiTheme="majorBidi" w:cstheme="majorBidi"/>
          <w:sz w:val="32"/>
          <w:szCs w:val="32"/>
        </w:rPr>
        <w:t xml:space="preserve">The list of cited sources is a </w:t>
      </w:r>
      <w:r>
        <w:rPr>
          <w:rFonts w:asciiTheme="majorBidi" w:hAnsiTheme="majorBidi" w:cstheme="majorBidi"/>
          <w:sz w:val="32"/>
          <w:szCs w:val="32"/>
        </w:rPr>
        <w:t>proper</w:t>
      </w:r>
      <w:r w:rsidRPr="00D01A5A">
        <w:rPr>
          <w:rFonts w:asciiTheme="majorBidi" w:hAnsiTheme="majorBidi" w:cstheme="majorBidi"/>
          <w:sz w:val="32"/>
          <w:szCs w:val="32"/>
        </w:rPr>
        <w:t xml:space="preserve"> way to guide the audience to the main source of ideas, findings and data presented in the text. It is necessary to arrange the citations in regular and standard way</w:t>
      </w:r>
      <w:r w:rsidR="00381A5D">
        <w:rPr>
          <w:rFonts w:asciiTheme="majorBidi" w:hAnsiTheme="majorBidi" w:cstheme="majorBidi"/>
          <w:sz w:val="32"/>
          <w:szCs w:val="32"/>
        </w:rPr>
        <w:t>s</w:t>
      </w:r>
      <w:r w:rsidRPr="00D01A5A">
        <w:rPr>
          <w:rFonts w:asciiTheme="majorBidi" w:hAnsiTheme="majorBidi" w:cstheme="majorBidi"/>
          <w:sz w:val="32"/>
          <w:szCs w:val="32"/>
        </w:rPr>
        <w:t xml:space="preserve"> which </w:t>
      </w:r>
      <w:r w:rsidR="00381A5D">
        <w:rPr>
          <w:rFonts w:asciiTheme="majorBidi" w:hAnsiTheme="majorBidi" w:cstheme="majorBidi"/>
          <w:sz w:val="32"/>
          <w:szCs w:val="32"/>
        </w:rPr>
        <w:t>are</w:t>
      </w:r>
      <w:r w:rsidRPr="00D01A5A">
        <w:rPr>
          <w:rFonts w:asciiTheme="majorBidi" w:hAnsiTheme="majorBidi" w:cstheme="majorBidi"/>
          <w:sz w:val="32"/>
          <w:szCs w:val="32"/>
        </w:rPr>
        <w:t xml:space="preserve"> called citation styles (Bibliographic Styles). They provide solutions for citing sources within the text, as well as a list of </w:t>
      </w:r>
      <w:r w:rsidR="00381A5D">
        <w:rPr>
          <w:rFonts w:asciiTheme="majorBidi" w:hAnsiTheme="majorBidi" w:cstheme="majorBidi"/>
          <w:sz w:val="32"/>
          <w:szCs w:val="32"/>
        </w:rPr>
        <w:t>references</w:t>
      </w:r>
      <w:r w:rsidRPr="00D01A5A">
        <w:rPr>
          <w:rFonts w:asciiTheme="majorBidi" w:hAnsiTheme="majorBidi" w:cstheme="majorBidi"/>
          <w:sz w:val="32"/>
          <w:szCs w:val="32"/>
        </w:rPr>
        <w:t xml:space="preserve">. Citation methods are rules for </w:t>
      </w:r>
      <w:r w:rsidR="00381A5D">
        <w:rPr>
          <w:rFonts w:asciiTheme="majorBidi" w:hAnsiTheme="majorBidi" w:cstheme="majorBidi"/>
          <w:sz w:val="32"/>
          <w:szCs w:val="32"/>
        </w:rPr>
        <w:t>classifying</w:t>
      </w:r>
      <w:r w:rsidRPr="00D01A5A">
        <w:rPr>
          <w:rFonts w:asciiTheme="majorBidi" w:hAnsiTheme="majorBidi" w:cstheme="majorBidi"/>
          <w:sz w:val="32"/>
          <w:szCs w:val="32"/>
        </w:rPr>
        <w:t xml:space="preserve"> characters, spelling, use of uppercase and lowercase letters, punctuation, and such things. </w:t>
      </w:r>
    </w:p>
    <w:p w14:paraId="7E8DF324" w14:textId="314DFE03" w:rsidR="00D01A5A" w:rsidRDefault="00381A5D" w:rsidP="00D01A5A">
      <w:pPr>
        <w:spacing w:line="360" w:lineRule="auto"/>
        <w:jc w:val="both"/>
        <w:rPr>
          <w:rFonts w:asciiTheme="majorBidi" w:hAnsiTheme="majorBidi" w:cstheme="majorBidi"/>
          <w:sz w:val="32"/>
          <w:szCs w:val="32"/>
        </w:rPr>
      </w:pPr>
      <w:r>
        <w:rPr>
          <w:rFonts w:asciiTheme="majorBidi" w:hAnsiTheme="majorBidi" w:cstheme="majorBidi"/>
          <w:sz w:val="32"/>
          <w:szCs w:val="32"/>
        </w:rPr>
        <w:t>APA</w:t>
      </w:r>
      <w:r w:rsidR="00D01A5A" w:rsidRPr="00D01A5A">
        <w:rPr>
          <w:rFonts w:asciiTheme="majorBidi" w:hAnsiTheme="majorBidi" w:cstheme="majorBidi"/>
          <w:sz w:val="32"/>
          <w:szCs w:val="32"/>
        </w:rPr>
        <w:t xml:space="preserve"> </w:t>
      </w:r>
      <w:r>
        <w:rPr>
          <w:rFonts w:asciiTheme="majorBidi" w:hAnsiTheme="majorBidi" w:cstheme="majorBidi"/>
          <w:sz w:val="32"/>
          <w:szCs w:val="32"/>
        </w:rPr>
        <w:t xml:space="preserve">style </w:t>
      </w:r>
      <w:r w:rsidR="00D01A5A" w:rsidRPr="00D01A5A">
        <w:rPr>
          <w:rFonts w:asciiTheme="majorBidi" w:hAnsiTheme="majorBidi" w:cstheme="majorBidi"/>
          <w:sz w:val="32"/>
          <w:szCs w:val="32"/>
        </w:rPr>
        <w:t xml:space="preserve">is one of the most important </w:t>
      </w:r>
      <w:r>
        <w:rPr>
          <w:rFonts w:asciiTheme="majorBidi" w:hAnsiTheme="majorBidi" w:cstheme="majorBidi"/>
          <w:sz w:val="32"/>
          <w:szCs w:val="32"/>
        </w:rPr>
        <w:t>styles</w:t>
      </w:r>
      <w:r w:rsidR="00D01A5A" w:rsidRPr="00D01A5A">
        <w:rPr>
          <w:rFonts w:asciiTheme="majorBidi" w:hAnsiTheme="majorBidi" w:cstheme="majorBidi"/>
          <w:sz w:val="32"/>
          <w:szCs w:val="32"/>
        </w:rPr>
        <w:t xml:space="preserve"> in citation systems used in the fields of social sciences. What is presented in this handbook in brief is the method of citing different sources using the </w:t>
      </w:r>
      <w:r>
        <w:rPr>
          <w:rFonts w:asciiTheme="majorBidi" w:hAnsiTheme="majorBidi" w:cstheme="majorBidi"/>
          <w:sz w:val="32"/>
          <w:szCs w:val="32"/>
        </w:rPr>
        <w:t>APA</w:t>
      </w:r>
      <w:r w:rsidR="00D01A5A" w:rsidRPr="00D01A5A">
        <w:rPr>
          <w:rFonts w:asciiTheme="majorBidi" w:hAnsiTheme="majorBidi" w:cstheme="majorBidi"/>
          <w:sz w:val="32"/>
          <w:szCs w:val="32"/>
        </w:rPr>
        <w:t xml:space="preserve"> </w:t>
      </w:r>
      <w:r>
        <w:rPr>
          <w:rFonts w:asciiTheme="majorBidi" w:hAnsiTheme="majorBidi" w:cstheme="majorBidi"/>
          <w:sz w:val="32"/>
          <w:szCs w:val="32"/>
        </w:rPr>
        <w:t>style</w:t>
      </w:r>
      <w:r w:rsidR="00D01A5A" w:rsidRPr="00D01A5A">
        <w:rPr>
          <w:rFonts w:asciiTheme="majorBidi" w:hAnsiTheme="majorBidi" w:cstheme="majorBidi"/>
          <w:sz w:val="32"/>
          <w:szCs w:val="32"/>
        </w:rPr>
        <w:t xml:space="preserve">. </w:t>
      </w:r>
      <w:r>
        <w:rPr>
          <w:rFonts w:asciiTheme="majorBidi" w:hAnsiTheme="majorBidi" w:cstheme="majorBidi"/>
          <w:sz w:val="32"/>
          <w:szCs w:val="32"/>
        </w:rPr>
        <w:t>T</w:t>
      </w:r>
      <w:r w:rsidR="00D01A5A" w:rsidRPr="00D01A5A">
        <w:rPr>
          <w:rFonts w:asciiTheme="majorBidi" w:hAnsiTheme="majorBidi" w:cstheme="majorBidi"/>
          <w:sz w:val="32"/>
          <w:szCs w:val="32"/>
        </w:rPr>
        <w:t xml:space="preserve">he sixth edition of this manual has been published, which can be accessed through the website of this manual </w:t>
      </w:r>
      <w:r>
        <w:rPr>
          <w:rFonts w:asciiTheme="majorBidi" w:hAnsiTheme="majorBidi" w:cstheme="majorBidi"/>
          <w:sz w:val="32"/>
          <w:szCs w:val="32"/>
        </w:rPr>
        <w:t>in</w:t>
      </w:r>
      <w:r w:rsidR="00D01A5A" w:rsidRPr="00D01A5A">
        <w:rPr>
          <w:rFonts w:asciiTheme="majorBidi" w:hAnsiTheme="majorBidi" w:cstheme="majorBidi"/>
          <w:sz w:val="32"/>
          <w:szCs w:val="32"/>
        </w:rPr>
        <w:t xml:space="preserve"> the following </w:t>
      </w:r>
      <w:r>
        <w:rPr>
          <w:rFonts w:asciiTheme="majorBidi" w:hAnsiTheme="majorBidi" w:cstheme="majorBidi"/>
          <w:sz w:val="32"/>
          <w:szCs w:val="32"/>
        </w:rPr>
        <w:t xml:space="preserve">web </w:t>
      </w:r>
      <w:r w:rsidR="00D01A5A" w:rsidRPr="00D01A5A">
        <w:rPr>
          <w:rFonts w:asciiTheme="majorBidi" w:hAnsiTheme="majorBidi" w:cstheme="majorBidi"/>
          <w:sz w:val="32"/>
          <w:szCs w:val="32"/>
        </w:rPr>
        <w:t>address:</w:t>
      </w:r>
    </w:p>
    <w:p w14:paraId="18168AFE" w14:textId="332D4202" w:rsidR="00381A5D" w:rsidRDefault="00381A5D" w:rsidP="00D01A5A">
      <w:pPr>
        <w:spacing w:line="360" w:lineRule="auto"/>
        <w:jc w:val="both"/>
        <w:rPr>
          <w:rFonts w:asciiTheme="majorBidi" w:hAnsiTheme="majorBidi" w:cstheme="majorBidi"/>
          <w:sz w:val="32"/>
          <w:szCs w:val="32"/>
        </w:rPr>
      </w:pPr>
      <w:hyperlink r:id="rId6" w:history="1">
        <w:r w:rsidRPr="002A311F">
          <w:rPr>
            <w:rStyle w:val="Hyperlink"/>
            <w:rFonts w:asciiTheme="majorBidi" w:hAnsiTheme="majorBidi" w:cstheme="majorBidi"/>
            <w:sz w:val="32"/>
            <w:szCs w:val="32"/>
          </w:rPr>
          <w:t>http://www.apastyle.org/</w:t>
        </w:r>
      </w:hyperlink>
    </w:p>
    <w:p w14:paraId="231BDE47" w14:textId="48BE34EB" w:rsidR="00381A5D" w:rsidRDefault="00381A5D" w:rsidP="00D01A5A">
      <w:pPr>
        <w:spacing w:line="360" w:lineRule="auto"/>
        <w:jc w:val="both"/>
        <w:rPr>
          <w:rFonts w:asciiTheme="majorBidi" w:hAnsiTheme="majorBidi" w:cstheme="majorBidi"/>
          <w:sz w:val="32"/>
          <w:szCs w:val="32"/>
        </w:rPr>
      </w:pPr>
    </w:p>
    <w:p w14:paraId="440109E4" w14:textId="76E54698" w:rsidR="00381A5D" w:rsidRDefault="00381A5D" w:rsidP="00D01A5A">
      <w:pPr>
        <w:spacing w:line="360" w:lineRule="auto"/>
        <w:jc w:val="both"/>
        <w:rPr>
          <w:rFonts w:asciiTheme="majorBidi" w:hAnsiTheme="majorBidi" w:cstheme="majorBidi"/>
          <w:sz w:val="32"/>
          <w:szCs w:val="32"/>
        </w:rPr>
      </w:pPr>
    </w:p>
    <w:p w14:paraId="54D21C18" w14:textId="1B8CADB2" w:rsidR="00381A5D" w:rsidRDefault="00381A5D" w:rsidP="00D01A5A">
      <w:pPr>
        <w:spacing w:line="360" w:lineRule="auto"/>
        <w:jc w:val="both"/>
        <w:rPr>
          <w:rFonts w:asciiTheme="majorBidi" w:hAnsiTheme="majorBidi" w:cstheme="majorBidi"/>
          <w:sz w:val="32"/>
          <w:szCs w:val="32"/>
        </w:rPr>
      </w:pPr>
    </w:p>
    <w:p w14:paraId="7EF04B7E" w14:textId="52488B4D" w:rsidR="00381A5D" w:rsidRDefault="00381A5D" w:rsidP="00D01A5A">
      <w:pPr>
        <w:spacing w:line="360" w:lineRule="auto"/>
        <w:jc w:val="both"/>
        <w:rPr>
          <w:rFonts w:asciiTheme="majorBidi" w:hAnsiTheme="majorBidi" w:cstheme="majorBidi"/>
          <w:sz w:val="32"/>
          <w:szCs w:val="32"/>
        </w:rPr>
      </w:pPr>
      <w:r w:rsidRPr="00381A5D">
        <w:rPr>
          <w:rFonts w:asciiTheme="majorBidi" w:hAnsiTheme="majorBidi" w:cstheme="majorBidi"/>
          <w:sz w:val="32"/>
          <w:szCs w:val="32"/>
        </w:rPr>
        <w:lastRenderedPageBreak/>
        <w:t xml:space="preserve">In general, the </w:t>
      </w:r>
      <w:r>
        <w:rPr>
          <w:rFonts w:asciiTheme="majorBidi" w:hAnsiTheme="majorBidi" w:cstheme="majorBidi"/>
          <w:sz w:val="32"/>
          <w:szCs w:val="32"/>
        </w:rPr>
        <w:t>overall</w:t>
      </w:r>
      <w:r w:rsidRPr="00381A5D">
        <w:rPr>
          <w:rFonts w:asciiTheme="majorBidi" w:hAnsiTheme="majorBidi" w:cstheme="majorBidi"/>
          <w:sz w:val="32"/>
          <w:szCs w:val="32"/>
        </w:rPr>
        <w:t xml:space="preserve"> structure of </w:t>
      </w:r>
      <w:r>
        <w:rPr>
          <w:rFonts w:asciiTheme="majorBidi" w:hAnsiTheme="majorBidi" w:cstheme="majorBidi"/>
          <w:sz w:val="32"/>
          <w:szCs w:val="32"/>
        </w:rPr>
        <w:t>the APA reference style</w:t>
      </w:r>
      <w:r w:rsidRPr="00381A5D">
        <w:rPr>
          <w:rFonts w:asciiTheme="majorBidi" w:hAnsiTheme="majorBidi" w:cstheme="majorBidi"/>
          <w:sz w:val="32"/>
          <w:szCs w:val="32"/>
        </w:rPr>
        <w:t xml:space="preserve"> </w:t>
      </w:r>
      <w:r>
        <w:rPr>
          <w:rFonts w:asciiTheme="majorBidi" w:hAnsiTheme="majorBidi" w:cstheme="majorBidi"/>
          <w:sz w:val="32"/>
          <w:szCs w:val="32"/>
        </w:rPr>
        <w:t>is as below:</w:t>
      </w:r>
    </w:p>
    <w:p w14:paraId="4414F6F8" w14:textId="249ED7B3" w:rsidR="00381A5D" w:rsidRDefault="00381A5D" w:rsidP="00D01A5A">
      <w:pPr>
        <w:spacing w:line="360" w:lineRule="auto"/>
        <w:jc w:val="both"/>
        <w:rPr>
          <w:rFonts w:asciiTheme="majorBidi" w:hAnsiTheme="majorBidi" w:cstheme="majorBidi"/>
          <w:noProof/>
          <w:sz w:val="32"/>
          <w:szCs w:val="32"/>
        </w:rPr>
      </w:pPr>
      <w:r>
        <w:rPr>
          <w:rFonts w:asciiTheme="majorBidi" w:hAnsiTheme="majorBidi" w:cstheme="majorBidi"/>
          <w:noProof/>
          <w:sz w:val="32"/>
          <w:szCs w:val="32"/>
        </w:rPr>
        <w:drawing>
          <wp:inline distT="0" distB="0" distL="0" distR="0" wp14:anchorId="55AB3883" wp14:editId="1346E6AB">
            <wp:extent cx="5255895" cy="1733550"/>
            <wp:effectExtent l="0" t="0" r="1905" b="0"/>
            <wp:docPr id="1580484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5895" cy="1733550"/>
                    </a:xfrm>
                    <a:prstGeom prst="rect">
                      <a:avLst/>
                    </a:prstGeom>
                    <a:noFill/>
                    <a:ln>
                      <a:noFill/>
                    </a:ln>
                  </pic:spPr>
                </pic:pic>
              </a:graphicData>
            </a:graphic>
          </wp:inline>
        </w:drawing>
      </w:r>
    </w:p>
    <w:p w14:paraId="7CC5A805" w14:textId="6A728BC8" w:rsidR="00381A5D" w:rsidRDefault="00381A5D" w:rsidP="00386326">
      <w:pPr>
        <w:spacing w:line="360" w:lineRule="auto"/>
        <w:rPr>
          <w:rFonts w:asciiTheme="majorBidi" w:hAnsiTheme="majorBidi" w:cstheme="majorBidi"/>
          <w:sz w:val="32"/>
          <w:szCs w:val="32"/>
        </w:rPr>
      </w:pPr>
      <w:r w:rsidRPr="00381A5D">
        <w:rPr>
          <w:rFonts w:asciiTheme="majorBidi" w:hAnsiTheme="majorBidi" w:cstheme="majorBidi"/>
          <w:sz w:val="32"/>
          <w:szCs w:val="32"/>
        </w:rPr>
        <w:t>However, the references at the end of the text</w:t>
      </w:r>
      <w:r>
        <w:rPr>
          <w:rFonts w:asciiTheme="majorBidi" w:hAnsiTheme="majorBidi" w:cstheme="majorBidi"/>
          <w:sz w:val="32"/>
          <w:szCs w:val="32"/>
        </w:rPr>
        <w:t xml:space="preserve"> and in-text citations</w:t>
      </w:r>
      <w:r w:rsidRPr="00381A5D">
        <w:rPr>
          <w:rFonts w:asciiTheme="majorBidi" w:hAnsiTheme="majorBidi" w:cstheme="majorBidi"/>
          <w:sz w:val="32"/>
          <w:szCs w:val="32"/>
        </w:rPr>
        <w:t xml:space="preserve"> </w:t>
      </w:r>
      <w:r>
        <w:rPr>
          <w:rFonts w:asciiTheme="majorBidi" w:hAnsiTheme="majorBidi" w:cstheme="majorBidi"/>
          <w:sz w:val="32"/>
          <w:szCs w:val="32"/>
        </w:rPr>
        <w:t>follow</w:t>
      </w:r>
      <w:r w:rsidRPr="00381A5D">
        <w:rPr>
          <w:rFonts w:asciiTheme="majorBidi" w:hAnsiTheme="majorBidi" w:cstheme="majorBidi"/>
          <w:sz w:val="32"/>
          <w:szCs w:val="32"/>
        </w:rPr>
        <w:t xml:space="preserve"> details as follows.</w:t>
      </w:r>
    </w:p>
    <w:p w14:paraId="47697982" w14:textId="77777777" w:rsidR="00381A5D" w:rsidRDefault="00381A5D" w:rsidP="00381A5D">
      <w:pPr>
        <w:rPr>
          <w:rFonts w:asciiTheme="majorBidi" w:hAnsiTheme="majorBidi" w:cstheme="majorBidi"/>
          <w:sz w:val="32"/>
          <w:szCs w:val="32"/>
        </w:rPr>
      </w:pPr>
    </w:p>
    <w:p w14:paraId="030A4407" w14:textId="23EEC211" w:rsidR="00381A5D" w:rsidRDefault="00381A5D" w:rsidP="00CA2D0F">
      <w:pPr>
        <w:pStyle w:val="ListParagraph"/>
        <w:numPr>
          <w:ilvl w:val="0"/>
          <w:numId w:val="1"/>
        </w:numPr>
        <w:spacing w:line="360" w:lineRule="auto"/>
        <w:jc w:val="both"/>
        <w:rPr>
          <w:rFonts w:asciiTheme="majorBidi" w:hAnsiTheme="majorBidi" w:cstheme="majorBidi"/>
          <w:b/>
          <w:bCs/>
          <w:sz w:val="32"/>
          <w:szCs w:val="32"/>
        </w:rPr>
      </w:pPr>
      <w:r w:rsidRPr="00381A5D">
        <w:rPr>
          <w:rFonts w:asciiTheme="majorBidi" w:hAnsiTheme="majorBidi" w:cstheme="majorBidi"/>
          <w:b/>
          <w:bCs/>
          <w:sz w:val="32"/>
          <w:szCs w:val="32"/>
        </w:rPr>
        <w:t>In-text Citations</w:t>
      </w:r>
    </w:p>
    <w:p w14:paraId="77C97077" w14:textId="6283814B" w:rsidR="00386326" w:rsidRPr="00CA2D0F" w:rsidRDefault="00386326" w:rsidP="00CA2D0F">
      <w:pPr>
        <w:pStyle w:val="ListParagraph"/>
        <w:numPr>
          <w:ilvl w:val="0"/>
          <w:numId w:val="2"/>
        </w:numPr>
        <w:spacing w:line="360" w:lineRule="auto"/>
        <w:ind w:firstLine="0"/>
        <w:jc w:val="both"/>
        <w:rPr>
          <w:rFonts w:asciiTheme="majorBidi" w:hAnsiTheme="majorBidi" w:cstheme="majorBidi"/>
          <w:sz w:val="32"/>
          <w:szCs w:val="32"/>
        </w:rPr>
      </w:pPr>
      <w:r w:rsidRPr="00CA2D0F">
        <w:rPr>
          <w:rFonts w:asciiTheme="majorBidi" w:hAnsiTheme="majorBidi" w:cstheme="majorBidi"/>
          <w:sz w:val="32"/>
          <w:szCs w:val="32"/>
        </w:rPr>
        <w:t>For in-text citation</w:t>
      </w:r>
      <w:r w:rsidRPr="00CA2D0F">
        <w:rPr>
          <w:rFonts w:asciiTheme="majorBidi" w:hAnsiTheme="majorBidi" w:cstheme="majorBidi"/>
          <w:sz w:val="32"/>
          <w:szCs w:val="32"/>
        </w:rPr>
        <w:t>s</w:t>
      </w:r>
      <w:r w:rsidRPr="00CA2D0F">
        <w:rPr>
          <w:rFonts w:asciiTheme="majorBidi" w:hAnsiTheme="majorBidi" w:cstheme="majorBidi"/>
          <w:sz w:val="32"/>
          <w:szCs w:val="32"/>
        </w:rPr>
        <w:t xml:space="preserve"> of a journal article</w:t>
      </w:r>
      <w:r w:rsidRPr="00CA2D0F">
        <w:rPr>
          <w:rFonts w:asciiTheme="majorBidi" w:hAnsiTheme="majorBidi" w:cstheme="majorBidi"/>
          <w:sz w:val="32"/>
          <w:szCs w:val="32"/>
        </w:rPr>
        <w:t xml:space="preserve"> (</w:t>
      </w:r>
      <w:r w:rsidRPr="00CA2D0F">
        <w:rPr>
          <w:rFonts w:asciiTheme="majorBidi" w:hAnsiTheme="majorBidi" w:cstheme="majorBidi"/>
          <w:sz w:val="32"/>
          <w:szCs w:val="32"/>
        </w:rPr>
        <w:t>in order</w:t>
      </w:r>
      <w:r w:rsidRPr="00CA2D0F">
        <w:rPr>
          <w:rFonts w:asciiTheme="majorBidi" w:hAnsiTheme="majorBidi" w:cstheme="majorBidi"/>
          <w:sz w:val="32"/>
          <w:szCs w:val="32"/>
        </w:rPr>
        <w:t>):</w:t>
      </w:r>
      <w:r w:rsidRPr="00CA2D0F">
        <w:rPr>
          <w:rFonts w:asciiTheme="majorBidi" w:hAnsiTheme="majorBidi" w:cstheme="majorBidi"/>
          <w:sz w:val="32"/>
          <w:szCs w:val="32"/>
        </w:rPr>
        <w:t xml:space="preserve"> author's last name, comma, year of publication, comma, letter</w:t>
      </w:r>
      <w:r w:rsidRPr="00CA2D0F">
        <w:rPr>
          <w:rFonts w:asciiTheme="majorBidi" w:hAnsiTheme="majorBidi" w:cstheme="majorBidi"/>
          <w:sz w:val="32"/>
          <w:szCs w:val="32"/>
        </w:rPr>
        <w:t xml:space="preserve"> “p”</w:t>
      </w:r>
      <w:r w:rsidRPr="00CA2D0F">
        <w:rPr>
          <w:rFonts w:asciiTheme="majorBidi" w:hAnsiTheme="majorBidi" w:cstheme="majorBidi"/>
          <w:sz w:val="32"/>
          <w:szCs w:val="32"/>
        </w:rPr>
        <w:t xml:space="preserve">, </w:t>
      </w:r>
      <w:r w:rsidRPr="00CA2D0F">
        <w:rPr>
          <w:rFonts w:asciiTheme="majorBidi" w:hAnsiTheme="majorBidi" w:cstheme="majorBidi"/>
          <w:sz w:val="32"/>
          <w:szCs w:val="32"/>
        </w:rPr>
        <w:t>a dot</w:t>
      </w:r>
      <w:r w:rsidRPr="00CA2D0F">
        <w:rPr>
          <w:rFonts w:asciiTheme="majorBidi" w:hAnsiTheme="majorBidi" w:cstheme="majorBidi"/>
          <w:sz w:val="32"/>
          <w:szCs w:val="32"/>
        </w:rPr>
        <w:t xml:space="preserve"> and </w:t>
      </w:r>
      <w:r w:rsidRPr="00CA2D0F">
        <w:rPr>
          <w:rFonts w:asciiTheme="majorBidi" w:hAnsiTheme="majorBidi" w:cstheme="majorBidi"/>
          <w:sz w:val="32"/>
          <w:szCs w:val="32"/>
        </w:rPr>
        <w:t xml:space="preserve">the </w:t>
      </w:r>
      <w:r w:rsidRPr="00CA2D0F">
        <w:rPr>
          <w:rFonts w:asciiTheme="majorBidi" w:hAnsiTheme="majorBidi" w:cstheme="majorBidi"/>
          <w:sz w:val="32"/>
          <w:szCs w:val="32"/>
        </w:rPr>
        <w:t>page number</w:t>
      </w:r>
      <w:r w:rsidRPr="00CA2D0F">
        <w:rPr>
          <w:rFonts w:asciiTheme="majorBidi" w:hAnsiTheme="majorBidi" w:cstheme="majorBidi"/>
          <w:sz w:val="32"/>
          <w:szCs w:val="32"/>
        </w:rPr>
        <w:t>(s)</w:t>
      </w:r>
      <w:r w:rsidRPr="00CA2D0F">
        <w:rPr>
          <w:rFonts w:asciiTheme="majorBidi" w:hAnsiTheme="majorBidi" w:cstheme="majorBidi"/>
          <w:sz w:val="32"/>
          <w:szCs w:val="32"/>
        </w:rPr>
        <w:t xml:space="preserve"> are mentioned in parentheses.</w:t>
      </w:r>
      <w:r w:rsidRPr="00CA2D0F">
        <w:rPr>
          <w:rFonts w:asciiTheme="majorBidi" w:hAnsiTheme="majorBidi" w:cstheme="majorBidi"/>
          <w:sz w:val="32"/>
          <w:szCs w:val="32"/>
        </w:rPr>
        <w:t xml:space="preserve"> </w:t>
      </w:r>
      <w:r w:rsidRPr="00CA2D0F">
        <w:rPr>
          <w:rFonts w:asciiTheme="majorBidi" w:hAnsiTheme="majorBidi" w:cstheme="majorBidi"/>
          <w:sz w:val="32"/>
          <w:szCs w:val="32"/>
        </w:rPr>
        <w:t>For example:</w:t>
      </w:r>
      <w:r w:rsidRPr="00CA2D0F">
        <w:rPr>
          <w:rFonts w:asciiTheme="majorBidi" w:hAnsiTheme="majorBidi" w:cstheme="majorBidi"/>
          <w:sz w:val="32"/>
          <w:szCs w:val="32"/>
        </w:rPr>
        <w:t xml:space="preserve"> (</w:t>
      </w:r>
      <w:r w:rsidRPr="00CA2D0F">
        <w:rPr>
          <w:rFonts w:asciiTheme="majorBidi" w:hAnsiTheme="majorBidi" w:cstheme="majorBidi"/>
          <w:sz w:val="32"/>
          <w:szCs w:val="32"/>
        </w:rPr>
        <w:t>Field, 2005, p. 14</w:t>
      </w:r>
      <w:r w:rsidRPr="00CA2D0F">
        <w:rPr>
          <w:rFonts w:asciiTheme="majorBidi" w:hAnsiTheme="majorBidi" w:cstheme="majorBidi"/>
          <w:sz w:val="32"/>
          <w:szCs w:val="32"/>
        </w:rPr>
        <w:t>)</w:t>
      </w:r>
    </w:p>
    <w:p w14:paraId="6A040E15" w14:textId="36173A59" w:rsidR="00386326" w:rsidRPr="00CA2D0F" w:rsidRDefault="00386326" w:rsidP="00CA2D0F">
      <w:pPr>
        <w:pStyle w:val="ListParagraph"/>
        <w:numPr>
          <w:ilvl w:val="0"/>
          <w:numId w:val="2"/>
        </w:numPr>
        <w:spacing w:line="360" w:lineRule="auto"/>
        <w:ind w:firstLine="0"/>
        <w:jc w:val="both"/>
        <w:rPr>
          <w:rFonts w:asciiTheme="majorBidi" w:hAnsiTheme="majorBidi" w:cstheme="majorBidi"/>
          <w:sz w:val="32"/>
          <w:szCs w:val="32"/>
        </w:rPr>
      </w:pPr>
      <w:r w:rsidRPr="00CA2D0F">
        <w:rPr>
          <w:rFonts w:asciiTheme="majorBidi" w:hAnsiTheme="majorBidi" w:cstheme="majorBidi"/>
          <w:sz w:val="32"/>
          <w:szCs w:val="32"/>
        </w:rPr>
        <w:t>T</w:t>
      </w:r>
      <w:r w:rsidRPr="00CA2D0F">
        <w:rPr>
          <w:rFonts w:asciiTheme="majorBidi" w:hAnsiTheme="majorBidi" w:cstheme="majorBidi"/>
          <w:sz w:val="32"/>
          <w:szCs w:val="32"/>
        </w:rPr>
        <w:t xml:space="preserve">here is no need to mention the page number in case </w:t>
      </w:r>
      <w:r w:rsidRPr="00CA2D0F">
        <w:rPr>
          <w:rFonts w:asciiTheme="majorBidi" w:hAnsiTheme="majorBidi" w:cstheme="majorBidi"/>
          <w:sz w:val="32"/>
          <w:szCs w:val="32"/>
        </w:rPr>
        <w:t xml:space="preserve">the </w:t>
      </w:r>
      <w:r w:rsidRPr="00CA2D0F">
        <w:rPr>
          <w:rFonts w:asciiTheme="majorBidi" w:hAnsiTheme="majorBidi" w:cstheme="majorBidi"/>
          <w:sz w:val="32"/>
          <w:szCs w:val="32"/>
        </w:rPr>
        <w:t>resources are retrieved from the Internet. Mentioning the name of the creator and the publication date of the work is sufficient.</w:t>
      </w:r>
      <w:r w:rsidRPr="00386326">
        <w:t xml:space="preserve"> </w:t>
      </w:r>
      <w:bookmarkStart w:id="0" w:name="_Hlk127087174"/>
      <w:r w:rsidRPr="00CA2D0F">
        <w:rPr>
          <w:rFonts w:asciiTheme="majorBidi" w:hAnsiTheme="majorBidi" w:cstheme="majorBidi"/>
          <w:sz w:val="32"/>
          <w:szCs w:val="32"/>
        </w:rPr>
        <w:t>For example:</w:t>
      </w:r>
      <w:r w:rsidR="00067ADD" w:rsidRPr="00CA2D0F">
        <w:rPr>
          <w:rFonts w:asciiTheme="majorBidi" w:hAnsiTheme="majorBidi" w:cstheme="majorBidi"/>
          <w:sz w:val="32"/>
          <w:szCs w:val="32"/>
        </w:rPr>
        <w:t xml:space="preserve"> (Field, 2005)</w:t>
      </w:r>
      <w:bookmarkEnd w:id="0"/>
    </w:p>
    <w:p w14:paraId="34264279" w14:textId="2CADF81A" w:rsidR="00067ADD" w:rsidRPr="00CA2D0F" w:rsidRDefault="00067ADD" w:rsidP="00CA2D0F">
      <w:pPr>
        <w:pStyle w:val="ListParagraph"/>
        <w:numPr>
          <w:ilvl w:val="0"/>
          <w:numId w:val="2"/>
        </w:numPr>
        <w:spacing w:line="360" w:lineRule="auto"/>
        <w:ind w:firstLine="0"/>
        <w:jc w:val="both"/>
        <w:rPr>
          <w:rFonts w:asciiTheme="majorBidi" w:hAnsiTheme="majorBidi" w:cstheme="majorBidi"/>
          <w:sz w:val="32"/>
          <w:szCs w:val="32"/>
        </w:rPr>
      </w:pPr>
      <w:r w:rsidRPr="00CA2D0F">
        <w:rPr>
          <w:rFonts w:asciiTheme="majorBidi" w:hAnsiTheme="majorBidi" w:cstheme="majorBidi"/>
          <w:sz w:val="32"/>
          <w:szCs w:val="32"/>
        </w:rPr>
        <w:t>In case</w:t>
      </w:r>
      <w:r w:rsidRPr="00CA2D0F">
        <w:rPr>
          <w:rFonts w:asciiTheme="majorBidi" w:hAnsiTheme="majorBidi" w:cstheme="majorBidi"/>
          <w:sz w:val="32"/>
          <w:szCs w:val="32"/>
        </w:rPr>
        <w:t xml:space="preserve"> there is no publication date of the work on the internet, the word "</w:t>
      </w:r>
      <w:r w:rsidRPr="00CA2D0F">
        <w:rPr>
          <w:rFonts w:asciiTheme="majorBidi" w:hAnsiTheme="majorBidi" w:cstheme="majorBidi"/>
          <w:sz w:val="32"/>
          <w:szCs w:val="32"/>
        </w:rPr>
        <w:t>n.d.</w:t>
      </w:r>
      <w:r w:rsidRPr="00CA2D0F">
        <w:rPr>
          <w:rFonts w:asciiTheme="majorBidi" w:hAnsiTheme="majorBidi" w:cstheme="majorBidi"/>
          <w:sz w:val="32"/>
          <w:szCs w:val="32"/>
        </w:rPr>
        <w:t>" is used.</w:t>
      </w:r>
      <w:r w:rsidRPr="00067ADD">
        <w:t xml:space="preserve"> </w:t>
      </w:r>
      <w:r w:rsidRPr="00CA2D0F">
        <w:rPr>
          <w:rFonts w:asciiTheme="majorBidi" w:hAnsiTheme="majorBidi" w:cstheme="majorBidi"/>
          <w:sz w:val="32"/>
          <w:szCs w:val="32"/>
        </w:rPr>
        <w:t xml:space="preserve">For example: (Field, </w:t>
      </w:r>
      <w:r w:rsidRPr="00CA2D0F">
        <w:rPr>
          <w:rFonts w:asciiTheme="majorBidi" w:hAnsiTheme="majorBidi" w:cstheme="majorBidi"/>
          <w:sz w:val="32"/>
          <w:szCs w:val="32"/>
        </w:rPr>
        <w:t>n.d.</w:t>
      </w:r>
      <w:r w:rsidRPr="00CA2D0F">
        <w:rPr>
          <w:rFonts w:asciiTheme="majorBidi" w:hAnsiTheme="majorBidi" w:cstheme="majorBidi"/>
          <w:sz w:val="32"/>
          <w:szCs w:val="32"/>
        </w:rPr>
        <w:t>)</w:t>
      </w:r>
    </w:p>
    <w:p w14:paraId="2913BAD0" w14:textId="50887201" w:rsidR="00067ADD" w:rsidRPr="00CA2D0F" w:rsidRDefault="00067ADD" w:rsidP="00CA2D0F">
      <w:pPr>
        <w:pStyle w:val="ListParagraph"/>
        <w:numPr>
          <w:ilvl w:val="0"/>
          <w:numId w:val="2"/>
        </w:numPr>
        <w:spacing w:line="360" w:lineRule="auto"/>
        <w:ind w:firstLine="0"/>
        <w:jc w:val="both"/>
        <w:rPr>
          <w:rFonts w:asciiTheme="majorBidi" w:hAnsiTheme="majorBidi" w:cstheme="majorBidi"/>
          <w:sz w:val="32"/>
          <w:szCs w:val="32"/>
        </w:rPr>
      </w:pPr>
      <w:r w:rsidRPr="00CA2D0F">
        <w:rPr>
          <w:rFonts w:asciiTheme="majorBidi" w:hAnsiTheme="majorBidi" w:cstheme="majorBidi"/>
          <w:sz w:val="32"/>
          <w:szCs w:val="32"/>
        </w:rPr>
        <w:lastRenderedPageBreak/>
        <w:t>In case</w:t>
      </w:r>
      <w:r w:rsidRPr="00CA2D0F">
        <w:rPr>
          <w:rFonts w:asciiTheme="majorBidi" w:hAnsiTheme="majorBidi" w:cstheme="majorBidi"/>
          <w:sz w:val="32"/>
          <w:szCs w:val="32"/>
        </w:rPr>
        <w:t xml:space="preserve"> the number of authors is more than three, only the last name of the first author is mentioned and the phrase "</w:t>
      </w:r>
      <w:r w:rsidRPr="00CA2D0F">
        <w:rPr>
          <w:rFonts w:asciiTheme="majorBidi" w:hAnsiTheme="majorBidi" w:cstheme="majorBidi"/>
          <w:sz w:val="32"/>
          <w:szCs w:val="32"/>
        </w:rPr>
        <w:t>et al</w:t>
      </w:r>
      <w:r w:rsidRPr="00CA2D0F">
        <w:rPr>
          <w:rFonts w:asciiTheme="majorBidi" w:hAnsiTheme="majorBidi" w:cstheme="majorBidi"/>
          <w:sz w:val="32"/>
          <w:szCs w:val="32"/>
        </w:rPr>
        <w:t>" is used.</w:t>
      </w:r>
      <w:r w:rsidRPr="00067ADD">
        <w:t xml:space="preserve"> </w:t>
      </w:r>
      <w:r w:rsidRPr="00CA2D0F">
        <w:rPr>
          <w:rFonts w:asciiTheme="majorBidi" w:hAnsiTheme="majorBidi" w:cstheme="majorBidi"/>
          <w:sz w:val="32"/>
          <w:szCs w:val="32"/>
        </w:rPr>
        <w:t>For example: (Field</w:t>
      </w:r>
      <w:r w:rsidRPr="00CA2D0F">
        <w:rPr>
          <w:rFonts w:asciiTheme="majorBidi" w:hAnsiTheme="majorBidi" w:cstheme="majorBidi"/>
          <w:sz w:val="32"/>
          <w:szCs w:val="32"/>
        </w:rPr>
        <w:t xml:space="preserve"> et al., 2005</w:t>
      </w:r>
      <w:r w:rsidRPr="00CA2D0F">
        <w:rPr>
          <w:rFonts w:asciiTheme="majorBidi" w:hAnsiTheme="majorBidi" w:cstheme="majorBidi"/>
          <w:sz w:val="32"/>
          <w:szCs w:val="32"/>
        </w:rPr>
        <w:t>)</w:t>
      </w:r>
    </w:p>
    <w:p w14:paraId="1D8A70CC" w14:textId="190857FA" w:rsidR="00067ADD" w:rsidRPr="00CA2D0F" w:rsidRDefault="00067ADD" w:rsidP="00CA2D0F">
      <w:pPr>
        <w:pStyle w:val="ListParagraph"/>
        <w:numPr>
          <w:ilvl w:val="0"/>
          <w:numId w:val="2"/>
        </w:numPr>
        <w:spacing w:line="360" w:lineRule="auto"/>
        <w:ind w:firstLine="0"/>
        <w:jc w:val="both"/>
        <w:rPr>
          <w:rFonts w:asciiTheme="majorBidi" w:hAnsiTheme="majorBidi" w:cstheme="majorBidi"/>
          <w:sz w:val="32"/>
          <w:szCs w:val="32"/>
        </w:rPr>
      </w:pPr>
      <w:r w:rsidRPr="00CA2D0F">
        <w:rPr>
          <w:rFonts w:asciiTheme="majorBidi" w:hAnsiTheme="majorBidi" w:cstheme="majorBidi"/>
          <w:sz w:val="32"/>
          <w:szCs w:val="32"/>
        </w:rPr>
        <w:t>In case</w:t>
      </w:r>
      <w:r w:rsidRPr="00CA2D0F">
        <w:rPr>
          <w:rFonts w:asciiTheme="majorBidi" w:hAnsiTheme="majorBidi" w:cstheme="majorBidi"/>
          <w:sz w:val="32"/>
          <w:szCs w:val="32"/>
        </w:rPr>
        <w:t xml:space="preserve"> more than one source is </w:t>
      </w:r>
      <w:r w:rsidRPr="00CA2D0F">
        <w:rPr>
          <w:rFonts w:asciiTheme="majorBidi" w:hAnsiTheme="majorBidi" w:cstheme="majorBidi"/>
          <w:sz w:val="32"/>
          <w:szCs w:val="32"/>
        </w:rPr>
        <w:t>cited</w:t>
      </w:r>
      <w:r w:rsidRPr="00CA2D0F">
        <w:rPr>
          <w:rFonts w:asciiTheme="majorBidi" w:hAnsiTheme="majorBidi" w:cstheme="majorBidi"/>
          <w:sz w:val="32"/>
          <w:szCs w:val="32"/>
        </w:rPr>
        <w:t xml:space="preserve"> in the text, the names and year of publication are separated by semicolons.</w:t>
      </w:r>
      <w:r w:rsidRPr="00067ADD">
        <w:t xml:space="preserve"> </w:t>
      </w:r>
      <w:r w:rsidRPr="00CA2D0F">
        <w:rPr>
          <w:rFonts w:asciiTheme="majorBidi" w:hAnsiTheme="majorBidi" w:cstheme="majorBidi"/>
          <w:sz w:val="32"/>
          <w:szCs w:val="32"/>
        </w:rPr>
        <w:t>For example:</w:t>
      </w:r>
      <w:r w:rsidRPr="00067ADD">
        <w:t xml:space="preserve"> </w:t>
      </w:r>
      <w:r w:rsidRPr="00CA2D0F">
        <w:rPr>
          <w:rFonts w:asciiTheme="majorBidi" w:hAnsiTheme="majorBidi" w:cstheme="majorBidi"/>
          <w:sz w:val="32"/>
          <w:szCs w:val="32"/>
        </w:rPr>
        <w:t>(Berndt, 2002; Harlow, 1983)</w:t>
      </w:r>
    </w:p>
    <w:p w14:paraId="7023D33B" w14:textId="67A0083F" w:rsidR="00067ADD" w:rsidRPr="00CA2D0F" w:rsidRDefault="00067ADD" w:rsidP="00CA2D0F">
      <w:pPr>
        <w:pStyle w:val="ListParagraph"/>
        <w:numPr>
          <w:ilvl w:val="0"/>
          <w:numId w:val="2"/>
        </w:numPr>
        <w:spacing w:line="360" w:lineRule="auto"/>
        <w:ind w:firstLine="0"/>
        <w:jc w:val="both"/>
        <w:rPr>
          <w:rFonts w:asciiTheme="majorBidi" w:hAnsiTheme="majorBidi" w:cstheme="majorBidi"/>
          <w:sz w:val="32"/>
          <w:szCs w:val="32"/>
        </w:rPr>
      </w:pPr>
      <w:r w:rsidRPr="00CA2D0F">
        <w:rPr>
          <w:rFonts w:asciiTheme="majorBidi" w:hAnsiTheme="majorBidi" w:cstheme="majorBidi"/>
          <w:sz w:val="32"/>
          <w:szCs w:val="32"/>
        </w:rPr>
        <w:t>In case</w:t>
      </w:r>
      <w:r w:rsidRPr="00CA2D0F">
        <w:rPr>
          <w:rFonts w:asciiTheme="majorBidi" w:hAnsiTheme="majorBidi" w:cstheme="majorBidi"/>
          <w:sz w:val="32"/>
          <w:szCs w:val="32"/>
        </w:rPr>
        <w:t xml:space="preserve"> several works of the same author</w:t>
      </w:r>
      <w:r w:rsidR="002379D3" w:rsidRPr="00CA2D0F">
        <w:rPr>
          <w:rFonts w:asciiTheme="majorBidi" w:hAnsiTheme="majorBidi" w:cstheme="majorBidi"/>
          <w:sz w:val="32"/>
          <w:szCs w:val="32"/>
        </w:rPr>
        <w:t>(s)</w:t>
      </w:r>
      <w:r w:rsidRPr="00CA2D0F">
        <w:rPr>
          <w:rFonts w:asciiTheme="majorBidi" w:hAnsiTheme="majorBidi" w:cstheme="majorBidi"/>
          <w:sz w:val="32"/>
          <w:szCs w:val="32"/>
        </w:rPr>
        <w:t xml:space="preserve"> are </w:t>
      </w:r>
      <w:r w:rsidRPr="00CA2D0F">
        <w:rPr>
          <w:rFonts w:asciiTheme="majorBidi" w:hAnsiTheme="majorBidi" w:cstheme="majorBidi"/>
          <w:sz w:val="32"/>
          <w:szCs w:val="32"/>
        </w:rPr>
        <w:t>referenced</w:t>
      </w:r>
      <w:r w:rsidRPr="00CA2D0F">
        <w:rPr>
          <w:rFonts w:asciiTheme="majorBidi" w:hAnsiTheme="majorBidi" w:cstheme="majorBidi"/>
          <w:sz w:val="32"/>
          <w:szCs w:val="32"/>
        </w:rPr>
        <w:t>, after mentioning the author and the year of publication, the other years are separated by semicolons.</w:t>
      </w:r>
      <w:r w:rsidR="002379D3" w:rsidRPr="00CA2D0F">
        <w:rPr>
          <w:rFonts w:asciiTheme="majorBidi" w:hAnsiTheme="majorBidi" w:cstheme="majorBidi"/>
          <w:sz w:val="32"/>
          <w:szCs w:val="32"/>
        </w:rPr>
        <w:t xml:space="preserve"> </w:t>
      </w:r>
      <w:r w:rsidR="002379D3" w:rsidRPr="00CA2D0F">
        <w:rPr>
          <w:rFonts w:asciiTheme="majorBidi" w:hAnsiTheme="majorBidi" w:cstheme="majorBidi"/>
          <w:sz w:val="32"/>
          <w:szCs w:val="32"/>
        </w:rPr>
        <w:t>For example: (Funk</w:t>
      </w:r>
      <w:r w:rsidR="002379D3" w:rsidRPr="00CA2D0F">
        <w:rPr>
          <w:rFonts w:asciiTheme="majorBidi" w:hAnsiTheme="majorBidi" w:cstheme="majorBidi"/>
          <w:sz w:val="36"/>
          <w:szCs w:val="36"/>
        </w:rPr>
        <w:t xml:space="preserve"> </w:t>
      </w:r>
      <w:r w:rsidR="002379D3" w:rsidRPr="00CA2D0F">
        <w:rPr>
          <w:rFonts w:asciiTheme="majorBidi" w:hAnsiTheme="majorBidi" w:cstheme="majorBidi"/>
          <w:sz w:val="32"/>
          <w:szCs w:val="32"/>
        </w:rPr>
        <w:t>&amp; Kolln, 1992</w:t>
      </w:r>
      <w:r w:rsidR="002379D3" w:rsidRPr="00CA2D0F">
        <w:rPr>
          <w:rFonts w:asciiTheme="majorBidi" w:hAnsiTheme="majorBidi" w:cstheme="majorBidi"/>
          <w:sz w:val="32"/>
          <w:szCs w:val="32"/>
        </w:rPr>
        <w:t>; 1994; 1999</w:t>
      </w:r>
      <w:r w:rsidR="002379D3" w:rsidRPr="00CA2D0F">
        <w:rPr>
          <w:rFonts w:asciiTheme="majorBidi" w:hAnsiTheme="majorBidi" w:cstheme="majorBidi"/>
          <w:sz w:val="32"/>
          <w:szCs w:val="32"/>
        </w:rPr>
        <w:t>)</w:t>
      </w:r>
    </w:p>
    <w:p w14:paraId="3EC68FB2" w14:textId="630A054F" w:rsidR="00386326" w:rsidRPr="00CA2D0F" w:rsidRDefault="00CA2D0F" w:rsidP="00CA2D0F">
      <w:pPr>
        <w:pStyle w:val="ListParagraph"/>
        <w:numPr>
          <w:ilvl w:val="0"/>
          <w:numId w:val="2"/>
        </w:numPr>
        <w:spacing w:line="360" w:lineRule="auto"/>
        <w:ind w:firstLine="0"/>
        <w:jc w:val="both"/>
        <w:rPr>
          <w:rFonts w:asciiTheme="majorBidi" w:hAnsiTheme="majorBidi" w:cstheme="majorBidi"/>
          <w:sz w:val="32"/>
          <w:szCs w:val="32"/>
        </w:rPr>
      </w:pPr>
      <w:r w:rsidRPr="00CA2D0F">
        <w:rPr>
          <w:rFonts w:asciiTheme="majorBidi" w:hAnsiTheme="majorBidi" w:cstheme="majorBidi"/>
          <w:sz w:val="32"/>
          <w:szCs w:val="32"/>
        </w:rPr>
        <w:t>For books that have been translated, the name of the translator will not be mentioned as an in-text citation, and only the surname of the main author will appear along with the publication date of the work in the country.</w:t>
      </w:r>
      <w:r w:rsidRPr="00CA2D0F">
        <w:t xml:space="preserve"> </w:t>
      </w:r>
      <w:r w:rsidRPr="00CA2D0F">
        <w:rPr>
          <w:rFonts w:asciiTheme="majorBidi" w:hAnsiTheme="majorBidi" w:cstheme="majorBidi"/>
          <w:sz w:val="32"/>
          <w:szCs w:val="32"/>
        </w:rPr>
        <w:t>For example: (</w:t>
      </w:r>
      <w:r w:rsidRPr="00CA2D0F">
        <w:rPr>
          <w:rFonts w:asciiTheme="majorBidi" w:hAnsiTheme="majorBidi" w:cstheme="majorBidi"/>
          <w:sz w:val="32"/>
          <w:szCs w:val="32"/>
        </w:rPr>
        <w:t>Smith</w:t>
      </w:r>
      <w:r w:rsidRPr="00CA2D0F">
        <w:rPr>
          <w:rFonts w:asciiTheme="majorBidi" w:hAnsiTheme="majorBidi" w:cstheme="majorBidi"/>
          <w:sz w:val="32"/>
          <w:szCs w:val="32"/>
        </w:rPr>
        <w:t xml:space="preserve">, </w:t>
      </w:r>
      <w:r w:rsidRPr="00CA2D0F">
        <w:rPr>
          <w:rFonts w:asciiTheme="majorBidi" w:hAnsiTheme="majorBidi" w:cstheme="majorBidi"/>
          <w:sz w:val="32"/>
          <w:szCs w:val="32"/>
        </w:rPr>
        <w:t>2020</w:t>
      </w:r>
      <w:r w:rsidRPr="00CA2D0F">
        <w:rPr>
          <w:rFonts w:asciiTheme="majorBidi" w:hAnsiTheme="majorBidi" w:cstheme="majorBidi"/>
          <w:sz w:val="32"/>
          <w:szCs w:val="32"/>
        </w:rPr>
        <w:t xml:space="preserve">, p. </w:t>
      </w:r>
      <w:r w:rsidRPr="00CA2D0F">
        <w:rPr>
          <w:rFonts w:asciiTheme="majorBidi" w:hAnsiTheme="majorBidi" w:cstheme="majorBidi"/>
          <w:sz w:val="32"/>
          <w:szCs w:val="32"/>
        </w:rPr>
        <w:t>11</w:t>
      </w:r>
      <w:r w:rsidRPr="00CA2D0F">
        <w:rPr>
          <w:rFonts w:asciiTheme="majorBidi" w:hAnsiTheme="majorBidi" w:cstheme="majorBidi"/>
          <w:sz w:val="32"/>
          <w:szCs w:val="32"/>
        </w:rPr>
        <w:t>)</w:t>
      </w:r>
    </w:p>
    <w:p w14:paraId="127A91A7" w14:textId="2F0F2029" w:rsidR="00CA2D0F" w:rsidRPr="00CA2D0F" w:rsidRDefault="00CA2D0F" w:rsidP="00CA2D0F">
      <w:pPr>
        <w:pStyle w:val="ListParagraph"/>
        <w:numPr>
          <w:ilvl w:val="0"/>
          <w:numId w:val="2"/>
        </w:numPr>
        <w:spacing w:line="360" w:lineRule="auto"/>
        <w:ind w:firstLine="0"/>
        <w:jc w:val="both"/>
        <w:rPr>
          <w:rFonts w:asciiTheme="majorBidi" w:hAnsiTheme="majorBidi" w:cstheme="majorBidi"/>
          <w:sz w:val="32"/>
          <w:szCs w:val="32"/>
        </w:rPr>
      </w:pPr>
      <w:r w:rsidRPr="00CA2D0F">
        <w:rPr>
          <w:rFonts w:asciiTheme="majorBidi" w:hAnsiTheme="majorBidi" w:cstheme="majorBidi"/>
          <w:sz w:val="32"/>
          <w:szCs w:val="32"/>
        </w:rPr>
        <w:t>In case</w:t>
      </w:r>
      <w:r w:rsidRPr="00CA2D0F">
        <w:rPr>
          <w:rFonts w:asciiTheme="majorBidi" w:hAnsiTheme="majorBidi" w:cstheme="majorBidi"/>
          <w:sz w:val="32"/>
          <w:szCs w:val="32"/>
        </w:rPr>
        <w:t xml:space="preserve"> a source is cited several times, it is necessary to mention the name of the author and the year of publication each time and not to use the word "same". It should be noted that the full details of any source that is referenced in the text must be included in the list of </w:t>
      </w:r>
      <w:r w:rsidRPr="00CA2D0F">
        <w:rPr>
          <w:rFonts w:asciiTheme="majorBidi" w:hAnsiTheme="majorBidi" w:cstheme="majorBidi"/>
          <w:sz w:val="32"/>
          <w:szCs w:val="32"/>
        </w:rPr>
        <w:t>references</w:t>
      </w:r>
      <w:r w:rsidRPr="00CA2D0F">
        <w:rPr>
          <w:rFonts w:asciiTheme="majorBidi" w:hAnsiTheme="majorBidi" w:cstheme="majorBidi"/>
          <w:sz w:val="32"/>
          <w:szCs w:val="32"/>
        </w:rPr>
        <w:t>.</w:t>
      </w:r>
    </w:p>
    <w:p w14:paraId="72518FE5" w14:textId="3868205F" w:rsidR="00CA2D0F" w:rsidRDefault="00CA2D0F" w:rsidP="00CA2D0F">
      <w:pPr>
        <w:pStyle w:val="ListParagraph"/>
        <w:numPr>
          <w:ilvl w:val="0"/>
          <w:numId w:val="2"/>
        </w:numPr>
        <w:spacing w:line="360" w:lineRule="auto"/>
        <w:ind w:firstLine="0"/>
        <w:jc w:val="both"/>
        <w:rPr>
          <w:rFonts w:asciiTheme="majorBidi" w:hAnsiTheme="majorBidi" w:cstheme="majorBidi"/>
          <w:sz w:val="32"/>
          <w:szCs w:val="32"/>
        </w:rPr>
      </w:pPr>
      <w:r w:rsidRPr="00CA2D0F">
        <w:rPr>
          <w:rFonts w:asciiTheme="majorBidi" w:hAnsiTheme="majorBidi" w:cstheme="majorBidi"/>
          <w:sz w:val="32"/>
          <w:szCs w:val="32"/>
        </w:rPr>
        <w:t>Sources</w:t>
      </w:r>
      <w:r w:rsidRPr="00CA2D0F">
        <w:rPr>
          <w:rFonts w:asciiTheme="majorBidi" w:hAnsiTheme="majorBidi" w:cstheme="majorBidi"/>
          <w:sz w:val="32"/>
          <w:szCs w:val="32"/>
        </w:rPr>
        <w:t xml:space="preserve"> exchanged through telephone conversations and e-mails will not be included in the list of </w:t>
      </w:r>
      <w:r w:rsidRPr="00CA2D0F">
        <w:rPr>
          <w:rFonts w:asciiTheme="majorBidi" w:hAnsiTheme="majorBidi" w:cstheme="majorBidi"/>
          <w:sz w:val="32"/>
          <w:szCs w:val="32"/>
        </w:rPr>
        <w:t xml:space="preserve">references as </w:t>
      </w:r>
      <w:r w:rsidRPr="00CA2D0F">
        <w:rPr>
          <w:rFonts w:asciiTheme="majorBidi" w:hAnsiTheme="majorBidi" w:cstheme="majorBidi"/>
          <w:sz w:val="32"/>
          <w:szCs w:val="32"/>
        </w:rPr>
        <w:t xml:space="preserve">these </w:t>
      </w:r>
      <w:r w:rsidRPr="00CA2D0F">
        <w:rPr>
          <w:rFonts w:asciiTheme="majorBidi" w:hAnsiTheme="majorBidi" w:cstheme="majorBidi"/>
          <w:sz w:val="32"/>
          <w:szCs w:val="32"/>
        </w:rPr>
        <w:t>sources</w:t>
      </w:r>
      <w:r w:rsidRPr="00CA2D0F">
        <w:rPr>
          <w:rFonts w:asciiTheme="majorBidi" w:hAnsiTheme="majorBidi" w:cstheme="majorBidi"/>
          <w:sz w:val="32"/>
          <w:szCs w:val="32"/>
        </w:rPr>
        <w:t xml:space="preserve"> are irretrievable by other people. For this purpose, only in-text </w:t>
      </w:r>
      <w:r w:rsidRPr="00CA2D0F">
        <w:rPr>
          <w:rFonts w:asciiTheme="majorBidi" w:hAnsiTheme="majorBidi" w:cstheme="majorBidi"/>
          <w:sz w:val="32"/>
          <w:szCs w:val="32"/>
        </w:rPr>
        <w:lastRenderedPageBreak/>
        <w:t>citations</w:t>
      </w:r>
      <w:r w:rsidRPr="00CA2D0F">
        <w:rPr>
          <w:rFonts w:asciiTheme="majorBidi" w:hAnsiTheme="majorBidi" w:cstheme="majorBidi"/>
          <w:sz w:val="32"/>
          <w:szCs w:val="32"/>
        </w:rPr>
        <w:t xml:space="preserve"> are used. As</w:t>
      </w:r>
      <w:r w:rsidRPr="00CA2D0F">
        <w:rPr>
          <w:rFonts w:asciiTheme="majorBidi" w:hAnsiTheme="majorBidi" w:cstheme="majorBidi"/>
          <w:sz w:val="32"/>
          <w:szCs w:val="32"/>
        </w:rPr>
        <w:t xml:space="preserve"> in</w:t>
      </w:r>
      <w:r w:rsidRPr="00CA2D0F">
        <w:rPr>
          <w:rFonts w:asciiTheme="majorBidi" w:hAnsiTheme="majorBidi" w:cstheme="majorBidi"/>
          <w:sz w:val="32"/>
          <w:szCs w:val="32"/>
        </w:rPr>
        <w:t>:</w:t>
      </w:r>
      <w:r w:rsidRPr="00CA2D0F">
        <w:t xml:space="preserve"> </w:t>
      </w:r>
      <w:r w:rsidRPr="00CA2D0F">
        <w:rPr>
          <w:rFonts w:asciiTheme="majorBidi" w:hAnsiTheme="majorBidi" w:cstheme="majorBidi"/>
          <w:sz w:val="32"/>
          <w:szCs w:val="32"/>
        </w:rPr>
        <w:t>M. Burton (personal communication, August 1, 2009)</w:t>
      </w:r>
    </w:p>
    <w:p w14:paraId="0DAEB7ED" w14:textId="06CC6DD6" w:rsidR="00CA2D0F" w:rsidRDefault="00CA2D0F" w:rsidP="001D164A">
      <w:pPr>
        <w:pStyle w:val="ListParagraph"/>
        <w:numPr>
          <w:ilvl w:val="0"/>
          <w:numId w:val="1"/>
        </w:numPr>
        <w:spacing w:line="360" w:lineRule="auto"/>
        <w:rPr>
          <w:rFonts w:asciiTheme="majorBidi" w:hAnsiTheme="majorBidi" w:cstheme="majorBidi"/>
          <w:b/>
          <w:bCs/>
          <w:sz w:val="32"/>
          <w:szCs w:val="32"/>
        </w:rPr>
      </w:pPr>
      <w:r w:rsidRPr="00CA2D0F">
        <w:rPr>
          <w:rFonts w:asciiTheme="majorBidi" w:hAnsiTheme="majorBidi" w:cstheme="majorBidi"/>
          <w:b/>
          <w:bCs/>
          <w:sz w:val="32"/>
          <w:szCs w:val="32"/>
        </w:rPr>
        <w:t xml:space="preserve">Book </w:t>
      </w:r>
      <w:r w:rsidR="001D164A">
        <w:rPr>
          <w:rFonts w:asciiTheme="majorBidi" w:hAnsiTheme="majorBidi" w:cstheme="majorBidi"/>
          <w:b/>
          <w:bCs/>
          <w:sz w:val="32"/>
          <w:szCs w:val="32"/>
        </w:rPr>
        <w:t>References</w:t>
      </w:r>
    </w:p>
    <w:p w14:paraId="6E230EE5" w14:textId="51FF86A4" w:rsidR="00CA2D0F" w:rsidRDefault="001D164A" w:rsidP="001D164A">
      <w:pPr>
        <w:tabs>
          <w:tab w:val="left" w:pos="1890"/>
        </w:tabs>
        <w:spacing w:line="360" w:lineRule="auto"/>
        <w:rPr>
          <w:rFonts w:asciiTheme="majorBidi" w:hAnsiTheme="majorBidi" w:cstheme="majorBidi"/>
          <w:sz w:val="32"/>
          <w:szCs w:val="32"/>
        </w:rPr>
      </w:pPr>
      <w:r w:rsidRPr="001D164A">
        <w:rPr>
          <w:rFonts w:asciiTheme="majorBidi" w:hAnsiTheme="majorBidi" w:cstheme="majorBidi"/>
          <w:sz w:val="32"/>
          <w:szCs w:val="32"/>
        </w:rPr>
        <w:t xml:space="preserve">To </w:t>
      </w:r>
      <w:proofErr w:type="gramStart"/>
      <w:r>
        <w:rPr>
          <w:rFonts w:asciiTheme="majorBidi" w:hAnsiTheme="majorBidi" w:cstheme="majorBidi"/>
          <w:sz w:val="32"/>
          <w:szCs w:val="32"/>
        </w:rPr>
        <w:t>give  the</w:t>
      </w:r>
      <w:proofErr w:type="gramEnd"/>
      <w:r>
        <w:rPr>
          <w:rFonts w:asciiTheme="majorBidi" w:hAnsiTheme="majorBidi" w:cstheme="majorBidi"/>
          <w:sz w:val="32"/>
          <w:szCs w:val="32"/>
        </w:rPr>
        <w:t xml:space="preserve"> reference of</w:t>
      </w:r>
      <w:r w:rsidRPr="001D164A">
        <w:rPr>
          <w:rFonts w:asciiTheme="majorBidi" w:hAnsiTheme="majorBidi" w:cstheme="majorBidi"/>
          <w:sz w:val="32"/>
          <w:szCs w:val="32"/>
        </w:rPr>
        <w:t xml:space="preserve"> </w:t>
      </w:r>
      <w:r>
        <w:rPr>
          <w:rFonts w:asciiTheme="majorBidi" w:hAnsiTheme="majorBidi" w:cstheme="majorBidi"/>
          <w:sz w:val="32"/>
          <w:szCs w:val="32"/>
        </w:rPr>
        <w:t>a</w:t>
      </w:r>
      <w:r w:rsidRPr="001D164A">
        <w:rPr>
          <w:rFonts w:asciiTheme="majorBidi" w:hAnsiTheme="majorBidi" w:cstheme="majorBidi"/>
          <w:sz w:val="32"/>
          <w:szCs w:val="32"/>
        </w:rPr>
        <w:t xml:space="preserve"> book</w:t>
      </w:r>
      <w:r>
        <w:rPr>
          <w:rFonts w:asciiTheme="majorBidi" w:hAnsiTheme="majorBidi" w:cstheme="majorBidi"/>
          <w:sz w:val="32"/>
          <w:szCs w:val="32"/>
        </w:rPr>
        <w:t xml:space="preserve"> at the end</w:t>
      </w:r>
      <w:r w:rsidRPr="001D164A">
        <w:rPr>
          <w:rFonts w:asciiTheme="majorBidi" w:hAnsiTheme="majorBidi" w:cstheme="majorBidi"/>
          <w:sz w:val="32"/>
          <w:szCs w:val="32"/>
        </w:rPr>
        <w:t xml:space="preserve">, </w:t>
      </w:r>
      <w:r>
        <w:rPr>
          <w:rFonts w:asciiTheme="majorBidi" w:hAnsiTheme="majorBidi" w:cstheme="majorBidi"/>
          <w:sz w:val="32"/>
          <w:szCs w:val="32"/>
        </w:rPr>
        <w:t>the following steps should be done:</w:t>
      </w:r>
    </w:p>
    <w:p w14:paraId="52DD2B27" w14:textId="062376BF" w:rsidR="001D164A" w:rsidRDefault="001D164A" w:rsidP="001D164A">
      <w:pPr>
        <w:tabs>
          <w:tab w:val="left" w:pos="1890"/>
        </w:tabs>
        <w:spacing w:line="360" w:lineRule="auto"/>
        <w:jc w:val="both"/>
        <w:rPr>
          <w:rFonts w:asciiTheme="majorBidi" w:hAnsiTheme="majorBidi" w:cstheme="majorBidi"/>
          <w:sz w:val="32"/>
          <w:szCs w:val="32"/>
        </w:rPr>
      </w:pPr>
      <w:r w:rsidRPr="001D164A">
        <w:rPr>
          <w:rFonts w:asciiTheme="majorBidi" w:hAnsiTheme="majorBidi" w:cstheme="majorBidi"/>
          <w:b/>
          <w:bCs/>
          <w:sz w:val="32"/>
          <w:szCs w:val="32"/>
        </w:rPr>
        <w:t>English book</w:t>
      </w:r>
      <w:r w:rsidR="00ED4BF7">
        <w:rPr>
          <w:rFonts w:asciiTheme="majorBidi" w:hAnsiTheme="majorBidi" w:cstheme="majorBidi"/>
          <w:b/>
          <w:bCs/>
          <w:sz w:val="32"/>
          <w:szCs w:val="32"/>
        </w:rPr>
        <w:t>s</w:t>
      </w:r>
      <w:r w:rsidRPr="001D164A">
        <w:rPr>
          <w:rFonts w:asciiTheme="majorBidi" w:hAnsiTheme="majorBidi" w:cstheme="majorBidi"/>
          <w:b/>
          <w:bCs/>
          <w:sz w:val="32"/>
          <w:szCs w:val="32"/>
        </w:rPr>
        <w:t xml:space="preserve"> (one author): </w:t>
      </w:r>
      <w:r w:rsidRPr="001D164A">
        <w:rPr>
          <w:rFonts w:asciiTheme="majorBidi" w:hAnsiTheme="majorBidi" w:cstheme="majorBidi"/>
          <w:sz w:val="32"/>
          <w:szCs w:val="32"/>
        </w:rPr>
        <w:t xml:space="preserve">Gorman, J. M. (1996). </w:t>
      </w:r>
      <w:r w:rsidRPr="001D164A">
        <w:rPr>
          <w:rFonts w:asciiTheme="majorBidi" w:hAnsiTheme="majorBidi" w:cstheme="majorBidi"/>
          <w:i/>
          <w:iCs/>
          <w:sz w:val="32"/>
          <w:szCs w:val="32"/>
        </w:rPr>
        <w:t>The new psychiatry: The essential guide to state-of-the-art therapy, medication and emotional health</w:t>
      </w:r>
      <w:r w:rsidRPr="001D164A">
        <w:rPr>
          <w:rFonts w:asciiTheme="majorBidi" w:hAnsiTheme="majorBidi" w:cstheme="majorBidi"/>
          <w:sz w:val="32"/>
          <w:szCs w:val="32"/>
        </w:rPr>
        <w:t>. New York: St. Martin’s Press</w:t>
      </w:r>
      <w:r>
        <w:rPr>
          <w:rFonts w:asciiTheme="majorBidi" w:hAnsiTheme="majorBidi" w:cstheme="majorBidi"/>
          <w:sz w:val="32"/>
          <w:szCs w:val="32"/>
        </w:rPr>
        <w:t>.</w:t>
      </w:r>
    </w:p>
    <w:p w14:paraId="2940B3B6" w14:textId="6E351996" w:rsidR="001D164A" w:rsidRDefault="001D164A" w:rsidP="001D164A">
      <w:pPr>
        <w:tabs>
          <w:tab w:val="left" w:pos="1890"/>
        </w:tabs>
        <w:spacing w:line="360" w:lineRule="auto"/>
        <w:jc w:val="both"/>
        <w:rPr>
          <w:rFonts w:asciiTheme="majorBidi" w:hAnsiTheme="majorBidi" w:cstheme="majorBidi"/>
          <w:sz w:val="32"/>
          <w:szCs w:val="32"/>
        </w:rPr>
      </w:pPr>
      <w:r w:rsidRPr="001D164A">
        <w:rPr>
          <w:rFonts w:asciiTheme="majorBidi" w:hAnsiTheme="majorBidi" w:cstheme="majorBidi"/>
          <w:b/>
          <w:bCs/>
          <w:sz w:val="32"/>
          <w:szCs w:val="32"/>
        </w:rPr>
        <w:t>English book</w:t>
      </w:r>
      <w:r w:rsidR="00ED4BF7">
        <w:rPr>
          <w:rFonts w:asciiTheme="majorBidi" w:hAnsiTheme="majorBidi" w:cstheme="majorBidi"/>
          <w:b/>
          <w:bCs/>
          <w:sz w:val="32"/>
          <w:szCs w:val="32"/>
        </w:rPr>
        <w:t>s</w:t>
      </w:r>
      <w:r w:rsidRPr="001D164A">
        <w:rPr>
          <w:rFonts w:asciiTheme="majorBidi" w:hAnsiTheme="majorBidi" w:cstheme="majorBidi"/>
          <w:b/>
          <w:bCs/>
          <w:sz w:val="32"/>
          <w:szCs w:val="32"/>
        </w:rPr>
        <w:t xml:space="preserve"> (</w:t>
      </w:r>
      <w:r w:rsidRPr="001D164A">
        <w:rPr>
          <w:rFonts w:asciiTheme="majorBidi" w:hAnsiTheme="majorBidi" w:cstheme="majorBidi"/>
          <w:b/>
          <w:bCs/>
          <w:sz w:val="32"/>
          <w:szCs w:val="32"/>
        </w:rPr>
        <w:t>more than two</w:t>
      </w:r>
      <w:r w:rsidRPr="001D164A">
        <w:rPr>
          <w:rFonts w:asciiTheme="majorBidi" w:hAnsiTheme="majorBidi" w:cstheme="majorBidi"/>
          <w:b/>
          <w:bCs/>
          <w:sz w:val="32"/>
          <w:szCs w:val="32"/>
        </w:rPr>
        <w:t xml:space="preserve"> author</w:t>
      </w:r>
      <w:r w:rsidRPr="001D164A">
        <w:rPr>
          <w:rFonts w:asciiTheme="majorBidi" w:hAnsiTheme="majorBidi" w:cstheme="majorBidi"/>
          <w:b/>
          <w:bCs/>
          <w:sz w:val="32"/>
          <w:szCs w:val="32"/>
        </w:rPr>
        <w:t>s</w:t>
      </w:r>
      <w:r w:rsidRPr="001D164A">
        <w:rPr>
          <w:rFonts w:asciiTheme="majorBidi" w:hAnsiTheme="majorBidi" w:cstheme="majorBidi"/>
          <w:b/>
          <w:bCs/>
          <w:sz w:val="32"/>
          <w:szCs w:val="32"/>
        </w:rPr>
        <w:t>):</w:t>
      </w:r>
      <w:r w:rsidRPr="001D164A">
        <w:t xml:space="preserve"> </w:t>
      </w:r>
      <w:r w:rsidRPr="001D164A">
        <w:rPr>
          <w:rFonts w:asciiTheme="majorBidi" w:hAnsiTheme="majorBidi" w:cstheme="majorBidi"/>
          <w:sz w:val="32"/>
          <w:szCs w:val="32"/>
        </w:rPr>
        <w:t xml:space="preserve">Murphy, M. A., Lai, D., &amp; Sookraj, D. (1997). </w:t>
      </w:r>
      <w:r w:rsidRPr="001D164A">
        <w:rPr>
          <w:rFonts w:asciiTheme="majorBidi" w:hAnsiTheme="majorBidi" w:cstheme="majorBidi"/>
          <w:i/>
          <w:iCs/>
          <w:sz w:val="32"/>
          <w:szCs w:val="32"/>
        </w:rPr>
        <w:t>Evaluation of the neighborhood (congregate) meal program: Final report.</w:t>
      </w:r>
      <w:r w:rsidRPr="001D164A">
        <w:rPr>
          <w:rFonts w:asciiTheme="majorBidi" w:hAnsiTheme="majorBidi" w:cstheme="majorBidi"/>
          <w:sz w:val="32"/>
          <w:szCs w:val="32"/>
        </w:rPr>
        <w:t xml:space="preserve"> Kelowna, BC: Kelowna Home Support Society</w:t>
      </w:r>
      <w:r>
        <w:rPr>
          <w:rFonts w:asciiTheme="majorBidi" w:hAnsiTheme="majorBidi" w:cstheme="majorBidi"/>
          <w:sz w:val="32"/>
          <w:szCs w:val="32"/>
        </w:rPr>
        <w:t>.</w:t>
      </w:r>
    </w:p>
    <w:p w14:paraId="2F75C035" w14:textId="7A8EE959" w:rsidR="001D164A" w:rsidRDefault="001D164A" w:rsidP="001D164A">
      <w:pPr>
        <w:spacing w:line="360" w:lineRule="auto"/>
        <w:jc w:val="both"/>
        <w:rPr>
          <w:rFonts w:asciiTheme="majorBidi" w:hAnsiTheme="majorBidi" w:cstheme="majorBidi"/>
          <w:sz w:val="32"/>
          <w:szCs w:val="32"/>
        </w:rPr>
      </w:pPr>
      <w:r w:rsidRPr="001D164A">
        <w:rPr>
          <w:rFonts w:asciiTheme="majorBidi" w:hAnsiTheme="majorBidi" w:cstheme="majorBidi"/>
          <w:b/>
          <w:bCs/>
          <w:sz w:val="32"/>
          <w:szCs w:val="32"/>
        </w:rPr>
        <w:t>Revised book</w:t>
      </w:r>
      <w:r w:rsidR="00ED4BF7">
        <w:rPr>
          <w:rFonts w:asciiTheme="majorBidi" w:hAnsiTheme="majorBidi" w:cstheme="majorBidi"/>
          <w:b/>
          <w:bCs/>
          <w:sz w:val="32"/>
          <w:szCs w:val="32"/>
        </w:rPr>
        <w:t>s</w:t>
      </w:r>
      <w:r w:rsidRPr="001D164A">
        <w:rPr>
          <w:rFonts w:asciiTheme="majorBidi" w:hAnsiTheme="majorBidi" w:cstheme="majorBidi"/>
          <w:b/>
          <w:bCs/>
          <w:sz w:val="32"/>
          <w:szCs w:val="32"/>
        </w:rPr>
        <w:t xml:space="preserve">: </w:t>
      </w:r>
      <w:r w:rsidRPr="001D164A">
        <w:rPr>
          <w:rFonts w:asciiTheme="majorBidi" w:hAnsiTheme="majorBidi" w:cstheme="majorBidi"/>
          <w:sz w:val="32"/>
          <w:szCs w:val="32"/>
        </w:rPr>
        <w:t>If a book has a modified version with the second and subsequent editions, it will be written as follows:</w:t>
      </w:r>
      <w:r w:rsidRPr="001D164A">
        <w:t xml:space="preserve"> </w:t>
      </w:r>
      <w:r w:rsidRPr="001D164A">
        <w:rPr>
          <w:rFonts w:asciiTheme="majorBidi" w:hAnsiTheme="majorBidi" w:cstheme="majorBidi"/>
          <w:sz w:val="32"/>
          <w:szCs w:val="32"/>
        </w:rPr>
        <w:t>Harris, L. A. (2001). Canadian copyright law (3rd ed.). McGraw Hill Ryerson.</w:t>
      </w:r>
    </w:p>
    <w:p w14:paraId="3A10631D" w14:textId="579AF1A5" w:rsidR="001D164A" w:rsidRDefault="001D164A" w:rsidP="001D164A">
      <w:pPr>
        <w:spacing w:line="360" w:lineRule="auto"/>
        <w:jc w:val="both"/>
        <w:rPr>
          <w:rFonts w:asciiTheme="majorBidi" w:hAnsiTheme="majorBidi" w:cstheme="majorBidi"/>
          <w:sz w:val="32"/>
          <w:szCs w:val="32"/>
        </w:rPr>
      </w:pPr>
      <w:r w:rsidRPr="001D164A">
        <w:rPr>
          <w:rFonts w:asciiTheme="majorBidi" w:hAnsiTheme="majorBidi" w:cstheme="majorBidi"/>
          <w:b/>
          <w:bCs/>
          <w:sz w:val="32"/>
          <w:szCs w:val="32"/>
        </w:rPr>
        <w:t>B</w:t>
      </w:r>
      <w:r w:rsidRPr="001D164A">
        <w:rPr>
          <w:rFonts w:asciiTheme="majorBidi" w:hAnsiTheme="majorBidi" w:cstheme="majorBidi"/>
          <w:b/>
          <w:bCs/>
          <w:sz w:val="32"/>
          <w:szCs w:val="32"/>
        </w:rPr>
        <w:t>ook</w:t>
      </w:r>
      <w:r w:rsidR="00ED4BF7">
        <w:rPr>
          <w:rFonts w:asciiTheme="majorBidi" w:hAnsiTheme="majorBidi" w:cstheme="majorBidi"/>
          <w:b/>
          <w:bCs/>
          <w:sz w:val="32"/>
          <w:szCs w:val="32"/>
        </w:rPr>
        <w:t>s</w:t>
      </w:r>
      <w:r w:rsidRPr="001D164A">
        <w:rPr>
          <w:rFonts w:asciiTheme="majorBidi" w:hAnsiTheme="majorBidi" w:cstheme="majorBidi"/>
          <w:b/>
          <w:bCs/>
          <w:sz w:val="32"/>
          <w:szCs w:val="32"/>
        </w:rPr>
        <w:t xml:space="preserve"> of essays:</w:t>
      </w:r>
      <w:r>
        <w:rPr>
          <w:rFonts w:asciiTheme="majorBidi" w:hAnsiTheme="majorBidi" w:cstheme="majorBidi"/>
          <w:b/>
          <w:bCs/>
          <w:sz w:val="32"/>
          <w:szCs w:val="32"/>
        </w:rPr>
        <w:t xml:space="preserve"> </w:t>
      </w:r>
      <w:r w:rsidRPr="001D164A">
        <w:rPr>
          <w:rFonts w:asciiTheme="majorBidi" w:hAnsiTheme="majorBidi" w:cstheme="majorBidi"/>
          <w:sz w:val="32"/>
          <w:szCs w:val="32"/>
        </w:rPr>
        <w:t xml:space="preserve">Lindgren, H. C. (2001). Stereotyping. In </w:t>
      </w:r>
      <w:r w:rsidRPr="001D164A">
        <w:rPr>
          <w:rFonts w:asciiTheme="majorBidi" w:hAnsiTheme="majorBidi" w:cstheme="majorBidi"/>
          <w:i/>
          <w:iCs/>
          <w:sz w:val="32"/>
          <w:szCs w:val="32"/>
        </w:rPr>
        <w:t>The Corsini encyclopedia of psychology and behavioral science</w:t>
      </w:r>
      <w:r w:rsidRPr="001D164A">
        <w:rPr>
          <w:rFonts w:asciiTheme="majorBidi" w:hAnsiTheme="majorBidi" w:cstheme="majorBidi"/>
          <w:sz w:val="32"/>
          <w:szCs w:val="32"/>
        </w:rPr>
        <w:t xml:space="preserve"> (Vol. 4, pp. 1617-1618). New York, NY: Wiley.</w:t>
      </w:r>
    </w:p>
    <w:p w14:paraId="04F6184D" w14:textId="608887A2" w:rsidR="00B6044B" w:rsidRDefault="00B6044B" w:rsidP="001D164A">
      <w:pPr>
        <w:spacing w:line="360" w:lineRule="auto"/>
        <w:jc w:val="both"/>
        <w:rPr>
          <w:rFonts w:asciiTheme="majorBidi" w:hAnsiTheme="majorBidi" w:cstheme="majorBidi"/>
          <w:sz w:val="32"/>
          <w:szCs w:val="32"/>
        </w:rPr>
      </w:pPr>
      <w:r w:rsidRPr="00B6044B">
        <w:rPr>
          <w:rFonts w:asciiTheme="majorBidi" w:hAnsiTheme="majorBidi" w:cstheme="majorBidi"/>
          <w:b/>
          <w:bCs/>
          <w:sz w:val="32"/>
          <w:szCs w:val="32"/>
        </w:rPr>
        <w:t xml:space="preserve">No-author book: </w:t>
      </w:r>
      <w:r w:rsidRPr="00B6044B">
        <w:rPr>
          <w:rFonts w:asciiTheme="majorBidi" w:hAnsiTheme="majorBidi" w:cstheme="majorBidi"/>
          <w:i/>
          <w:iCs/>
          <w:sz w:val="32"/>
          <w:szCs w:val="32"/>
        </w:rPr>
        <w:t>Merriam-Webster's collegiate dictionary</w:t>
      </w:r>
      <w:r w:rsidRPr="00B6044B">
        <w:rPr>
          <w:rFonts w:asciiTheme="majorBidi" w:hAnsiTheme="majorBidi" w:cstheme="majorBidi"/>
          <w:sz w:val="32"/>
          <w:szCs w:val="32"/>
        </w:rPr>
        <w:t xml:space="preserve"> (1993). Springfield, MA: Merriam-Webster.</w:t>
      </w:r>
    </w:p>
    <w:p w14:paraId="785940C4" w14:textId="1DC45B6A" w:rsidR="00B6044B" w:rsidRDefault="00B6044B" w:rsidP="00B6044B">
      <w:pPr>
        <w:pStyle w:val="ListParagraph"/>
        <w:numPr>
          <w:ilvl w:val="0"/>
          <w:numId w:val="1"/>
        </w:numPr>
        <w:spacing w:line="360" w:lineRule="auto"/>
        <w:jc w:val="both"/>
        <w:rPr>
          <w:rFonts w:asciiTheme="majorBidi" w:hAnsiTheme="majorBidi" w:cstheme="majorBidi"/>
          <w:b/>
          <w:bCs/>
          <w:sz w:val="32"/>
          <w:szCs w:val="32"/>
        </w:rPr>
      </w:pPr>
      <w:r w:rsidRPr="00B6044B">
        <w:rPr>
          <w:rFonts w:asciiTheme="majorBidi" w:hAnsiTheme="majorBidi" w:cstheme="majorBidi"/>
          <w:b/>
          <w:bCs/>
          <w:sz w:val="32"/>
          <w:szCs w:val="32"/>
        </w:rPr>
        <w:t xml:space="preserve">Reference to </w:t>
      </w:r>
      <w:r>
        <w:rPr>
          <w:rFonts w:asciiTheme="majorBidi" w:hAnsiTheme="majorBidi" w:cstheme="majorBidi"/>
          <w:b/>
          <w:bCs/>
          <w:sz w:val="32"/>
          <w:szCs w:val="32"/>
        </w:rPr>
        <w:t>T</w:t>
      </w:r>
      <w:r w:rsidRPr="00B6044B">
        <w:rPr>
          <w:rFonts w:asciiTheme="majorBidi" w:hAnsiTheme="majorBidi" w:cstheme="majorBidi"/>
          <w:b/>
          <w:bCs/>
          <w:sz w:val="32"/>
          <w:szCs w:val="32"/>
        </w:rPr>
        <w:t>hes</w:t>
      </w:r>
      <w:r>
        <w:rPr>
          <w:rFonts w:asciiTheme="majorBidi" w:hAnsiTheme="majorBidi" w:cstheme="majorBidi"/>
          <w:b/>
          <w:bCs/>
          <w:sz w:val="32"/>
          <w:szCs w:val="32"/>
        </w:rPr>
        <w:t>e</w:t>
      </w:r>
      <w:r w:rsidRPr="00B6044B">
        <w:rPr>
          <w:rFonts w:asciiTheme="majorBidi" w:hAnsiTheme="majorBidi" w:cstheme="majorBidi"/>
          <w:b/>
          <w:bCs/>
          <w:sz w:val="32"/>
          <w:szCs w:val="32"/>
        </w:rPr>
        <w:t>s</w:t>
      </w:r>
      <w:r>
        <w:rPr>
          <w:rFonts w:asciiTheme="majorBidi" w:hAnsiTheme="majorBidi" w:cstheme="majorBidi"/>
          <w:b/>
          <w:bCs/>
          <w:sz w:val="32"/>
          <w:szCs w:val="32"/>
        </w:rPr>
        <w:t>, Dissertations,</w:t>
      </w:r>
      <w:r w:rsidRPr="00B6044B">
        <w:rPr>
          <w:rFonts w:asciiTheme="majorBidi" w:hAnsiTheme="majorBidi" w:cstheme="majorBidi"/>
          <w:b/>
          <w:bCs/>
          <w:sz w:val="32"/>
          <w:szCs w:val="32"/>
        </w:rPr>
        <w:t xml:space="preserve"> and </w:t>
      </w:r>
      <w:r>
        <w:rPr>
          <w:rFonts w:asciiTheme="majorBidi" w:hAnsiTheme="majorBidi" w:cstheme="majorBidi"/>
          <w:b/>
          <w:bCs/>
          <w:sz w:val="32"/>
          <w:szCs w:val="32"/>
        </w:rPr>
        <w:t>Study Plans</w:t>
      </w:r>
    </w:p>
    <w:p w14:paraId="04E2F4F7" w14:textId="78C3B4CF" w:rsidR="00B6044B" w:rsidRDefault="00B6044B" w:rsidP="00B6044B">
      <w:pPr>
        <w:spacing w:line="360" w:lineRule="auto"/>
        <w:jc w:val="both"/>
        <w:rPr>
          <w:rFonts w:asciiTheme="majorBidi" w:hAnsiTheme="majorBidi" w:cstheme="majorBidi"/>
          <w:sz w:val="32"/>
          <w:szCs w:val="32"/>
        </w:rPr>
      </w:pPr>
      <w:r w:rsidRPr="00B6044B">
        <w:rPr>
          <w:rFonts w:asciiTheme="majorBidi" w:hAnsiTheme="majorBidi" w:cstheme="majorBidi"/>
          <w:sz w:val="32"/>
          <w:szCs w:val="32"/>
        </w:rPr>
        <w:lastRenderedPageBreak/>
        <w:t xml:space="preserve">In order to cite theses and research projects in the list of </w:t>
      </w:r>
      <w:r>
        <w:rPr>
          <w:rFonts w:asciiTheme="majorBidi" w:hAnsiTheme="majorBidi" w:cstheme="majorBidi"/>
          <w:sz w:val="32"/>
          <w:szCs w:val="32"/>
        </w:rPr>
        <w:t>references</w:t>
      </w:r>
      <w:r w:rsidRPr="00B6044B">
        <w:rPr>
          <w:rFonts w:asciiTheme="majorBidi" w:hAnsiTheme="majorBidi" w:cstheme="majorBidi"/>
          <w:sz w:val="32"/>
          <w:szCs w:val="32"/>
        </w:rPr>
        <w:t>, it is done as follows:</w:t>
      </w:r>
    </w:p>
    <w:p w14:paraId="0682C964" w14:textId="6AD08EF9" w:rsidR="00B6044B" w:rsidRDefault="00B6044B" w:rsidP="00B6044B">
      <w:pPr>
        <w:spacing w:line="360" w:lineRule="auto"/>
        <w:jc w:val="both"/>
        <w:rPr>
          <w:rFonts w:asciiTheme="majorBidi" w:hAnsiTheme="majorBidi" w:cstheme="majorBidi"/>
          <w:sz w:val="32"/>
          <w:szCs w:val="32"/>
        </w:rPr>
      </w:pPr>
      <w:r w:rsidRPr="00B6044B">
        <w:rPr>
          <w:rFonts w:asciiTheme="majorBidi" w:hAnsiTheme="majorBidi" w:cstheme="majorBidi"/>
          <w:b/>
          <w:bCs/>
          <w:sz w:val="32"/>
          <w:szCs w:val="32"/>
        </w:rPr>
        <w:t>Thes</w:t>
      </w:r>
      <w:r>
        <w:rPr>
          <w:rFonts w:asciiTheme="majorBidi" w:hAnsiTheme="majorBidi" w:cstheme="majorBidi"/>
          <w:b/>
          <w:bCs/>
          <w:sz w:val="32"/>
          <w:szCs w:val="32"/>
        </w:rPr>
        <w:t>es and dissertations</w:t>
      </w:r>
      <w:r w:rsidRPr="00B6044B">
        <w:rPr>
          <w:rFonts w:asciiTheme="majorBidi" w:hAnsiTheme="majorBidi" w:cstheme="majorBidi"/>
          <w:b/>
          <w:bCs/>
          <w:sz w:val="32"/>
          <w:szCs w:val="32"/>
        </w:rPr>
        <w:t>:</w:t>
      </w:r>
      <w:r>
        <w:rPr>
          <w:rFonts w:asciiTheme="majorBidi" w:hAnsiTheme="majorBidi" w:cstheme="majorBidi"/>
          <w:sz w:val="32"/>
          <w:szCs w:val="32"/>
        </w:rPr>
        <w:t xml:space="preserve"> </w:t>
      </w:r>
      <w:r w:rsidRPr="00B6044B">
        <w:rPr>
          <w:rFonts w:asciiTheme="majorBidi" w:hAnsiTheme="majorBidi" w:cstheme="majorBidi"/>
          <w:sz w:val="32"/>
          <w:szCs w:val="32"/>
        </w:rPr>
        <w:t xml:space="preserve">Mosek, E. (2017). Team flow: The missing piece in performance [Doctoral dissertation, Victoria University]. Victoria University Research         Repository. </w:t>
      </w:r>
      <w:hyperlink r:id="rId8" w:history="1">
        <w:r w:rsidRPr="00681ED1">
          <w:rPr>
            <w:rStyle w:val="Hyperlink"/>
            <w:rFonts w:asciiTheme="majorBidi" w:hAnsiTheme="majorBidi" w:cstheme="majorBidi"/>
            <w:sz w:val="32"/>
            <w:szCs w:val="32"/>
          </w:rPr>
          <w:t>http://vuir.vu.edu.au/35038/</w:t>
        </w:r>
      </w:hyperlink>
      <w:r>
        <w:rPr>
          <w:rFonts w:asciiTheme="majorBidi" w:hAnsiTheme="majorBidi" w:cstheme="majorBidi"/>
          <w:sz w:val="32"/>
          <w:szCs w:val="32"/>
        </w:rPr>
        <w:t>.</w:t>
      </w:r>
    </w:p>
    <w:p w14:paraId="78081C48" w14:textId="50431B9A" w:rsidR="00B6044B" w:rsidRDefault="00B6044B" w:rsidP="00B6044B">
      <w:pPr>
        <w:spacing w:line="360" w:lineRule="auto"/>
        <w:jc w:val="both"/>
        <w:rPr>
          <w:rFonts w:asciiTheme="majorBidi" w:hAnsiTheme="majorBidi" w:cstheme="majorBidi"/>
          <w:sz w:val="32"/>
          <w:szCs w:val="32"/>
        </w:rPr>
      </w:pPr>
      <w:r>
        <w:rPr>
          <w:rFonts w:asciiTheme="majorBidi" w:hAnsiTheme="majorBidi" w:cstheme="majorBidi"/>
          <w:b/>
          <w:bCs/>
          <w:sz w:val="32"/>
          <w:szCs w:val="32"/>
        </w:rPr>
        <w:t xml:space="preserve">Study plans: </w:t>
      </w:r>
      <w:r w:rsidRPr="00B6044B">
        <w:rPr>
          <w:rFonts w:asciiTheme="majorBidi" w:hAnsiTheme="majorBidi" w:cstheme="majorBidi"/>
          <w:sz w:val="32"/>
          <w:szCs w:val="32"/>
        </w:rPr>
        <w:t>Mosek, E. (2017). Team flow: The missing piece in performance [Doctoral dissertation, Victoria University].</w:t>
      </w:r>
    </w:p>
    <w:p w14:paraId="3986B43E" w14:textId="54D85E9F" w:rsidR="00B6044B" w:rsidRDefault="00B6044B" w:rsidP="00B6044B">
      <w:pPr>
        <w:pStyle w:val="ListParagraph"/>
        <w:numPr>
          <w:ilvl w:val="0"/>
          <w:numId w:val="1"/>
        </w:numPr>
        <w:spacing w:line="360" w:lineRule="auto"/>
        <w:jc w:val="both"/>
        <w:rPr>
          <w:rFonts w:asciiTheme="majorBidi" w:hAnsiTheme="majorBidi" w:cstheme="majorBidi"/>
          <w:b/>
          <w:bCs/>
          <w:sz w:val="32"/>
          <w:szCs w:val="32"/>
        </w:rPr>
      </w:pPr>
      <w:r w:rsidRPr="00B6044B">
        <w:rPr>
          <w:rFonts w:asciiTheme="majorBidi" w:hAnsiTheme="majorBidi" w:cstheme="majorBidi"/>
          <w:b/>
          <w:bCs/>
          <w:sz w:val="32"/>
          <w:szCs w:val="32"/>
        </w:rPr>
        <w:t>J</w:t>
      </w:r>
      <w:r w:rsidRPr="00B6044B">
        <w:rPr>
          <w:rFonts w:asciiTheme="majorBidi" w:hAnsiTheme="majorBidi" w:cstheme="majorBidi"/>
          <w:b/>
          <w:bCs/>
          <w:sz w:val="32"/>
          <w:szCs w:val="32"/>
        </w:rPr>
        <w:t xml:space="preserve">ournal </w:t>
      </w:r>
      <w:r w:rsidRPr="00B6044B">
        <w:rPr>
          <w:rFonts w:asciiTheme="majorBidi" w:hAnsiTheme="majorBidi" w:cstheme="majorBidi"/>
          <w:b/>
          <w:bCs/>
          <w:sz w:val="32"/>
          <w:szCs w:val="32"/>
        </w:rPr>
        <w:t>A</w:t>
      </w:r>
      <w:r w:rsidRPr="00B6044B">
        <w:rPr>
          <w:rFonts w:asciiTheme="majorBidi" w:hAnsiTheme="majorBidi" w:cstheme="majorBidi"/>
          <w:b/>
          <w:bCs/>
          <w:sz w:val="32"/>
          <w:szCs w:val="32"/>
        </w:rPr>
        <w:t>rticles</w:t>
      </w:r>
      <w:r w:rsidRPr="00B6044B">
        <w:rPr>
          <w:rFonts w:asciiTheme="majorBidi" w:hAnsiTheme="majorBidi" w:cstheme="majorBidi"/>
          <w:b/>
          <w:bCs/>
          <w:sz w:val="32"/>
          <w:szCs w:val="32"/>
        </w:rPr>
        <w:t xml:space="preserve"> </w:t>
      </w:r>
      <w:r w:rsidR="00ED4BF7">
        <w:rPr>
          <w:rFonts w:asciiTheme="majorBidi" w:hAnsiTheme="majorBidi" w:cstheme="majorBidi"/>
          <w:b/>
          <w:bCs/>
          <w:sz w:val="32"/>
          <w:szCs w:val="32"/>
        </w:rPr>
        <w:t>References</w:t>
      </w:r>
    </w:p>
    <w:p w14:paraId="37C3A7BF" w14:textId="23337871" w:rsidR="00B6044B" w:rsidRDefault="00B6044B" w:rsidP="00ED4BF7">
      <w:pPr>
        <w:spacing w:line="360" w:lineRule="auto"/>
        <w:jc w:val="both"/>
        <w:rPr>
          <w:rFonts w:asciiTheme="majorBidi" w:hAnsiTheme="majorBidi" w:cstheme="majorBidi"/>
          <w:b/>
          <w:bCs/>
          <w:sz w:val="32"/>
          <w:szCs w:val="32"/>
        </w:rPr>
      </w:pPr>
      <w:r>
        <w:rPr>
          <w:rFonts w:asciiTheme="majorBidi" w:hAnsiTheme="majorBidi" w:cstheme="majorBidi"/>
          <w:b/>
          <w:bCs/>
          <w:sz w:val="32"/>
          <w:szCs w:val="32"/>
        </w:rPr>
        <w:t>Journal article</w:t>
      </w:r>
      <w:r w:rsidR="00ED4BF7">
        <w:rPr>
          <w:rFonts w:asciiTheme="majorBidi" w:hAnsiTheme="majorBidi" w:cstheme="majorBidi"/>
          <w:b/>
          <w:bCs/>
          <w:sz w:val="32"/>
          <w:szCs w:val="32"/>
        </w:rPr>
        <w:t>s</w:t>
      </w:r>
      <w:r>
        <w:rPr>
          <w:rFonts w:asciiTheme="majorBidi" w:hAnsiTheme="majorBidi" w:cstheme="majorBidi"/>
          <w:b/>
          <w:bCs/>
          <w:sz w:val="32"/>
          <w:szCs w:val="32"/>
        </w:rPr>
        <w:t xml:space="preserve"> with one author:</w:t>
      </w:r>
    </w:p>
    <w:p w14:paraId="105B2287" w14:textId="17CA3652" w:rsidR="00B6044B" w:rsidRDefault="00B6044B" w:rsidP="00ED4BF7">
      <w:pPr>
        <w:spacing w:line="360" w:lineRule="auto"/>
        <w:jc w:val="both"/>
        <w:rPr>
          <w:rFonts w:asciiTheme="majorBidi" w:hAnsiTheme="majorBidi" w:cstheme="majorBidi"/>
          <w:sz w:val="32"/>
          <w:szCs w:val="32"/>
        </w:rPr>
      </w:pPr>
      <w:r w:rsidRPr="00B6044B">
        <w:rPr>
          <w:rFonts w:asciiTheme="majorBidi" w:hAnsiTheme="majorBidi" w:cstheme="majorBidi"/>
          <w:sz w:val="32"/>
          <w:szCs w:val="32"/>
        </w:rPr>
        <w:t xml:space="preserve">Rutherford, B. J. (2006). Reading disability and hemispheric interaction on a lexical decision task. </w:t>
      </w:r>
      <w:r w:rsidRPr="00B6044B">
        <w:rPr>
          <w:rFonts w:asciiTheme="majorBidi" w:hAnsiTheme="majorBidi" w:cstheme="majorBidi"/>
          <w:i/>
          <w:iCs/>
          <w:sz w:val="32"/>
          <w:szCs w:val="32"/>
        </w:rPr>
        <w:t>Brain and Cognition</w:t>
      </w:r>
      <w:r w:rsidRPr="00B6044B">
        <w:rPr>
          <w:rFonts w:asciiTheme="majorBidi" w:hAnsiTheme="majorBidi" w:cstheme="majorBidi"/>
          <w:sz w:val="32"/>
          <w:szCs w:val="32"/>
        </w:rPr>
        <w:t xml:space="preserve">, </w:t>
      </w:r>
      <w:r w:rsidRPr="00B6044B">
        <w:rPr>
          <w:rFonts w:asciiTheme="majorBidi" w:hAnsiTheme="majorBidi" w:cstheme="majorBidi"/>
          <w:i/>
          <w:iCs/>
          <w:sz w:val="32"/>
          <w:szCs w:val="32"/>
        </w:rPr>
        <w:t>60</w:t>
      </w:r>
      <w:r w:rsidRPr="00B6044B">
        <w:rPr>
          <w:rFonts w:asciiTheme="majorBidi" w:hAnsiTheme="majorBidi" w:cstheme="majorBidi"/>
          <w:sz w:val="32"/>
          <w:szCs w:val="32"/>
        </w:rPr>
        <w:t>, 55-63</w:t>
      </w:r>
      <w:r w:rsidR="00ED4BF7">
        <w:rPr>
          <w:rFonts w:asciiTheme="majorBidi" w:hAnsiTheme="majorBidi" w:cstheme="majorBidi"/>
          <w:sz w:val="32"/>
          <w:szCs w:val="32"/>
        </w:rPr>
        <w:t>.</w:t>
      </w:r>
    </w:p>
    <w:p w14:paraId="43929772" w14:textId="1EA4613F" w:rsidR="00ED4BF7" w:rsidRDefault="00ED4BF7" w:rsidP="00ED4BF7">
      <w:pPr>
        <w:spacing w:line="360" w:lineRule="auto"/>
        <w:jc w:val="both"/>
        <w:rPr>
          <w:rFonts w:asciiTheme="majorBidi" w:hAnsiTheme="majorBidi" w:cstheme="majorBidi"/>
          <w:sz w:val="32"/>
          <w:szCs w:val="32"/>
        </w:rPr>
      </w:pPr>
      <w:r w:rsidRPr="00ED4BF7">
        <w:rPr>
          <w:rFonts w:asciiTheme="majorBidi" w:hAnsiTheme="majorBidi" w:cstheme="majorBidi"/>
          <w:b/>
          <w:bCs/>
          <w:sz w:val="32"/>
          <w:szCs w:val="32"/>
        </w:rPr>
        <w:t>Journal article</w:t>
      </w:r>
      <w:r>
        <w:rPr>
          <w:rFonts w:asciiTheme="majorBidi" w:hAnsiTheme="majorBidi" w:cstheme="majorBidi"/>
          <w:b/>
          <w:bCs/>
          <w:sz w:val="32"/>
          <w:szCs w:val="32"/>
        </w:rPr>
        <w:t>s</w:t>
      </w:r>
      <w:r w:rsidRPr="00ED4BF7">
        <w:rPr>
          <w:rFonts w:asciiTheme="majorBidi" w:hAnsiTheme="majorBidi" w:cstheme="majorBidi"/>
          <w:b/>
          <w:bCs/>
          <w:sz w:val="32"/>
          <w:szCs w:val="32"/>
        </w:rPr>
        <w:t xml:space="preserve"> with </w:t>
      </w:r>
      <w:r w:rsidRPr="00ED4BF7">
        <w:rPr>
          <w:rFonts w:asciiTheme="majorBidi" w:hAnsiTheme="majorBidi" w:cstheme="majorBidi"/>
          <w:b/>
          <w:bCs/>
          <w:sz w:val="32"/>
          <w:szCs w:val="32"/>
        </w:rPr>
        <w:t>two</w:t>
      </w:r>
      <w:r w:rsidRPr="00ED4BF7">
        <w:rPr>
          <w:rFonts w:asciiTheme="majorBidi" w:hAnsiTheme="majorBidi" w:cstheme="majorBidi"/>
          <w:b/>
          <w:bCs/>
          <w:sz w:val="32"/>
          <w:szCs w:val="32"/>
        </w:rPr>
        <w:t xml:space="preserve"> author</w:t>
      </w:r>
      <w:r w:rsidRPr="00ED4BF7">
        <w:rPr>
          <w:rFonts w:asciiTheme="majorBidi" w:hAnsiTheme="majorBidi" w:cstheme="majorBidi"/>
          <w:b/>
          <w:bCs/>
          <w:sz w:val="32"/>
          <w:szCs w:val="32"/>
        </w:rPr>
        <w:t>s</w:t>
      </w:r>
      <w:r w:rsidRPr="00ED4BF7">
        <w:rPr>
          <w:rFonts w:asciiTheme="majorBidi" w:hAnsiTheme="majorBidi" w:cstheme="majorBidi"/>
          <w:b/>
          <w:bCs/>
          <w:sz w:val="32"/>
          <w:szCs w:val="32"/>
        </w:rPr>
        <w:t>:</w:t>
      </w:r>
      <w:r>
        <w:rPr>
          <w:rFonts w:asciiTheme="majorBidi" w:hAnsiTheme="majorBidi" w:cstheme="majorBidi"/>
          <w:b/>
          <w:bCs/>
          <w:sz w:val="32"/>
          <w:szCs w:val="32"/>
        </w:rPr>
        <w:t xml:space="preserve"> </w:t>
      </w:r>
      <w:r w:rsidRPr="00ED4BF7">
        <w:rPr>
          <w:rFonts w:asciiTheme="majorBidi" w:hAnsiTheme="majorBidi" w:cstheme="majorBidi"/>
          <w:sz w:val="32"/>
          <w:szCs w:val="32"/>
        </w:rPr>
        <w:t>Paterson, B. L., &amp; Thorne, S. (2003). Enhancing the evaluation of nursing care</w:t>
      </w:r>
      <w:r w:rsidRPr="00ED4BF7">
        <w:rPr>
          <w:rFonts w:asciiTheme="majorBidi" w:hAnsiTheme="majorBidi" w:cstheme="majorBidi"/>
          <w:sz w:val="32"/>
          <w:szCs w:val="32"/>
        </w:rPr>
        <w:t xml:space="preserve"> </w:t>
      </w:r>
      <w:r w:rsidRPr="00ED4BF7">
        <w:rPr>
          <w:rFonts w:asciiTheme="majorBidi" w:hAnsiTheme="majorBidi" w:cstheme="majorBidi"/>
          <w:sz w:val="32"/>
          <w:szCs w:val="32"/>
        </w:rPr>
        <w:t xml:space="preserve">effectiveness. </w:t>
      </w:r>
      <w:r w:rsidRPr="00ED4BF7">
        <w:rPr>
          <w:rFonts w:asciiTheme="majorBidi" w:hAnsiTheme="majorBidi" w:cstheme="majorBidi"/>
          <w:i/>
          <w:iCs/>
          <w:sz w:val="32"/>
          <w:szCs w:val="32"/>
        </w:rPr>
        <w:t>Canadian Journal of Nursing Research</w:t>
      </w:r>
      <w:r w:rsidRPr="00ED4BF7">
        <w:rPr>
          <w:rFonts w:asciiTheme="majorBidi" w:hAnsiTheme="majorBidi" w:cstheme="majorBidi"/>
          <w:sz w:val="32"/>
          <w:szCs w:val="32"/>
        </w:rPr>
        <w:t>, 35</w:t>
      </w:r>
      <w:r w:rsidRPr="00ED4BF7">
        <w:rPr>
          <w:rFonts w:asciiTheme="majorBidi" w:hAnsiTheme="majorBidi" w:cstheme="majorBidi"/>
          <w:i/>
          <w:iCs/>
          <w:sz w:val="32"/>
          <w:szCs w:val="32"/>
        </w:rPr>
        <w:t>(</w:t>
      </w:r>
      <w:r w:rsidRPr="00ED4BF7">
        <w:rPr>
          <w:rFonts w:asciiTheme="majorBidi" w:hAnsiTheme="majorBidi" w:cstheme="majorBidi"/>
          <w:sz w:val="32"/>
          <w:szCs w:val="32"/>
        </w:rPr>
        <w:t>3), 26-38.</w:t>
      </w:r>
    </w:p>
    <w:p w14:paraId="112C7535" w14:textId="42750743" w:rsidR="00ED4BF7" w:rsidRDefault="00ED4BF7" w:rsidP="00ED4BF7">
      <w:pPr>
        <w:spacing w:line="360" w:lineRule="auto"/>
        <w:jc w:val="both"/>
        <w:rPr>
          <w:rFonts w:asciiTheme="majorBidi" w:hAnsiTheme="majorBidi" w:cstheme="majorBidi"/>
          <w:sz w:val="32"/>
          <w:szCs w:val="32"/>
        </w:rPr>
      </w:pPr>
      <w:r w:rsidRPr="00ED4BF7">
        <w:rPr>
          <w:rFonts w:asciiTheme="majorBidi" w:hAnsiTheme="majorBidi" w:cstheme="majorBidi"/>
          <w:b/>
          <w:bCs/>
          <w:sz w:val="32"/>
          <w:szCs w:val="32"/>
        </w:rPr>
        <w:t>Journal article</w:t>
      </w:r>
      <w:r>
        <w:rPr>
          <w:rFonts w:asciiTheme="majorBidi" w:hAnsiTheme="majorBidi" w:cstheme="majorBidi"/>
          <w:b/>
          <w:bCs/>
          <w:sz w:val="32"/>
          <w:szCs w:val="32"/>
        </w:rPr>
        <w:t>s</w:t>
      </w:r>
      <w:r w:rsidRPr="00ED4BF7">
        <w:rPr>
          <w:rFonts w:asciiTheme="majorBidi" w:hAnsiTheme="majorBidi" w:cstheme="majorBidi"/>
          <w:b/>
          <w:bCs/>
          <w:sz w:val="32"/>
          <w:szCs w:val="32"/>
        </w:rPr>
        <w:t xml:space="preserve"> with </w:t>
      </w:r>
      <w:r>
        <w:rPr>
          <w:rFonts w:asciiTheme="majorBidi" w:hAnsiTheme="majorBidi" w:cstheme="majorBidi"/>
          <w:b/>
          <w:bCs/>
          <w:sz w:val="32"/>
          <w:szCs w:val="32"/>
        </w:rPr>
        <w:t>more than 2</w:t>
      </w:r>
      <w:r w:rsidRPr="00ED4BF7">
        <w:rPr>
          <w:rFonts w:asciiTheme="majorBidi" w:hAnsiTheme="majorBidi" w:cstheme="majorBidi"/>
          <w:b/>
          <w:bCs/>
          <w:sz w:val="32"/>
          <w:szCs w:val="32"/>
        </w:rPr>
        <w:t xml:space="preserve"> authors:</w:t>
      </w:r>
      <w:r w:rsidRPr="00ED4BF7">
        <w:t xml:space="preserve"> </w:t>
      </w:r>
      <w:r w:rsidRPr="00ED4BF7">
        <w:rPr>
          <w:rFonts w:asciiTheme="majorBidi" w:hAnsiTheme="majorBidi" w:cstheme="majorBidi"/>
          <w:sz w:val="32"/>
          <w:szCs w:val="32"/>
        </w:rPr>
        <w:t xml:space="preserve">Rush, K. L., Waldrop, S., Mitchell, C., &amp; Dyches, C. (2005). The RN-BSN distance education experience: From educational limbo to more than an elusive degree. </w:t>
      </w:r>
      <w:r w:rsidRPr="00ED4BF7">
        <w:rPr>
          <w:rFonts w:asciiTheme="majorBidi" w:hAnsiTheme="majorBidi" w:cstheme="majorBidi"/>
          <w:i/>
          <w:iCs/>
          <w:sz w:val="32"/>
          <w:szCs w:val="32"/>
        </w:rPr>
        <w:t>Journal of Professional Nursing, 21</w:t>
      </w:r>
      <w:r w:rsidRPr="00ED4BF7">
        <w:rPr>
          <w:rFonts w:asciiTheme="majorBidi" w:hAnsiTheme="majorBidi" w:cstheme="majorBidi"/>
          <w:sz w:val="32"/>
          <w:szCs w:val="32"/>
        </w:rPr>
        <w:t>, 283-292</w:t>
      </w:r>
      <w:r>
        <w:rPr>
          <w:rFonts w:asciiTheme="majorBidi" w:hAnsiTheme="majorBidi" w:cstheme="majorBidi"/>
          <w:sz w:val="32"/>
          <w:szCs w:val="32"/>
        </w:rPr>
        <w:t>.</w:t>
      </w:r>
    </w:p>
    <w:p w14:paraId="39CCCD0F" w14:textId="76A03EBF" w:rsidR="00ED4BF7" w:rsidRDefault="00ED4BF7" w:rsidP="00ED4BF7">
      <w:pPr>
        <w:spacing w:line="360" w:lineRule="auto"/>
        <w:jc w:val="both"/>
        <w:rPr>
          <w:rFonts w:asciiTheme="majorBidi" w:hAnsiTheme="majorBidi" w:cstheme="majorBidi"/>
          <w:sz w:val="32"/>
          <w:szCs w:val="32"/>
        </w:rPr>
      </w:pPr>
      <w:r>
        <w:rPr>
          <w:rFonts w:asciiTheme="majorBidi" w:hAnsiTheme="majorBidi" w:cstheme="majorBidi"/>
          <w:b/>
          <w:bCs/>
          <w:sz w:val="32"/>
          <w:szCs w:val="32"/>
        </w:rPr>
        <w:lastRenderedPageBreak/>
        <w:t>A</w:t>
      </w:r>
      <w:r w:rsidRPr="00ED4BF7">
        <w:rPr>
          <w:rFonts w:asciiTheme="majorBidi" w:hAnsiTheme="majorBidi" w:cstheme="majorBidi"/>
          <w:b/>
          <w:bCs/>
          <w:sz w:val="32"/>
          <w:szCs w:val="32"/>
        </w:rPr>
        <w:t>rticle</w:t>
      </w:r>
      <w:r>
        <w:rPr>
          <w:rFonts w:asciiTheme="majorBidi" w:hAnsiTheme="majorBidi" w:cstheme="majorBidi"/>
          <w:b/>
          <w:bCs/>
          <w:sz w:val="32"/>
          <w:szCs w:val="32"/>
        </w:rPr>
        <w:t>s</w:t>
      </w:r>
      <w:r w:rsidRPr="00ED4BF7">
        <w:rPr>
          <w:rFonts w:asciiTheme="majorBidi" w:hAnsiTheme="majorBidi" w:cstheme="majorBidi"/>
          <w:b/>
          <w:bCs/>
          <w:sz w:val="32"/>
          <w:szCs w:val="32"/>
        </w:rPr>
        <w:t xml:space="preserve"> taken from online electronic magazine</w:t>
      </w:r>
      <w:r>
        <w:rPr>
          <w:rFonts w:asciiTheme="majorBidi" w:hAnsiTheme="majorBidi" w:cstheme="majorBidi"/>
          <w:b/>
          <w:bCs/>
          <w:sz w:val="32"/>
          <w:szCs w:val="32"/>
        </w:rPr>
        <w:t>s</w:t>
      </w:r>
      <w:r w:rsidRPr="00ED4BF7">
        <w:rPr>
          <w:rFonts w:asciiTheme="majorBidi" w:hAnsiTheme="majorBidi" w:cstheme="majorBidi"/>
          <w:b/>
          <w:bCs/>
          <w:sz w:val="32"/>
          <w:szCs w:val="32"/>
        </w:rPr>
        <w:t xml:space="preserve"> (continu</w:t>
      </w:r>
      <w:r>
        <w:rPr>
          <w:rFonts w:asciiTheme="majorBidi" w:hAnsiTheme="majorBidi" w:cstheme="majorBidi"/>
          <w:b/>
          <w:bCs/>
          <w:sz w:val="32"/>
          <w:szCs w:val="32"/>
        </w:rPr>
        <w:t>ous</w:t>
      </w:r>
      <w:r w:rsidRPr="00ED4BF7">
        <w:rPr>
          <w:rFonts w:asciiTheme="majorBidi" w:hAnsiTheme="majorBidi" w:cstheme="majorBidi"/>
          <w:b/>
          <w:bCs/>
          <w:sz w:val="32"/>
          <w:szCs w:val="32"/>
        </w:rPr>
        <w:t>):</w:t>
      </w:r>
      <w:r>
        <w:rPr>
          <w:rFonts w:asciiTheme="majorBidi" w:hAnsiTheme="majorBidi" w:cstheme="majorBidi"/>
          <w:b/>
          <w:bCs/>
          <w:sz w:val="32"/>
          <w:szCs w:val="32"/>
        </w:rPr>
        <w:t xml:space="preserve"> </w:t>
      </w:r>
      <w:r w:rsidRPr="00ED4BF7">
        <w:rPr>
          <w:rFonts w:asciiTheme="majorBidi" w:hAnsiTheme="majorBidi" w:cstheme="majorBidi"/>
          <w:sz w:val="32"/>
          <w:szCs w:val="32"/>
        </w:rPr>
        <w:t xml:space="preserve">Wells, P. (2009, July 28). Our universities can be smarter. </w:t>
      </w:r>
      <w:r w:rsidRPr="00ED4BF7">
        <w:rPr>
          <w:rFonts w:asciiTheme="majorBidi" w:hAnsiTheme="majorBidi" w:cstheme="majorBidi"/>
          <w:sz w:val="32"/>
          <w:szCs w:val="32"/>
        </w:rPr>
        <w:t>Maclean’s.</w:t>
      </w:r>
      <w:r w:rsidRPr="00ED4BF7">
        <w:rPr>
          <w:rFonts w:asciiTheme="majorBidi" w:hAnsiTheme="majorBidi" w:cstheme="majorBidi"/>
          <w:sz w:val="32"/>
          <w:szCs w:val="32"/>
        </w:rPr>
        <w:t xml:space="preserve"> Retrieved from </w:t>
      </w:r>
      <w:hyperlink r:id="rId9" w:history="1">
        <w:r w:rsidRPr="00681ED1">
          <w:rPr>
            <w:rStyle w:val="Hyperlink"/>
            <w:rFonts w:asciiTheme="majorBidi" w:hAnsiTheme="majorBidi" w:cstheme="majorBidi"/>
            <w:sz w:val="32"/>
            <w:szCs w:val="32"/>
          </w:rPr>
          <w:t>http://www2.macleans.ca</w:t>
        </w:r>
      </w:hyperlink>
      <w:r>
        <w:rPr>
          <w:rFonts w:asciiTheme="majorBidi" w:hAnsiTheme="majorBidi" w:cstheme="majorBidi"/>
          <w:sz w:val="32"/>
          <w:szCs w:val="32"/>
        </w:rPr>
        <w:t>.</w:t>
      </w:r>
    </w:p>
    <w:p w14:paraId="52C2EA96" w14:textId="563F980C" w:rsidR="00ED4BF7" w:rsidRDefault="00ED4BF7" w:rsidP="00ED4BF7">
      <w:pPr>
        <w:pStyle w:val="ListParagraph"/>
        <w:numPr>
          <w:ilvl w:val="0"/>
          <w:numId w:val="1"/>
        </w:numPr>
        <w:spacing w:line="360" w:lineRule="auto"/>
        <w:jc w:val="both"/>
        <w:rPr>
          <w:rFonts w:asciiTheme="majorBidi" w:hAnsiTheme="majorBidi" w:cstheme="majorBidi"/>
          <w:b/>
          <w:bCs/>
          <w:sz w:val="32"/>
          <w:szCs w:val="32"/>
        </w:rPr>
      </w:pPr>
      <w:r>
        <w:rPr>
          <w:rFonts w:asciiTheme="majorBidi" w:hAnsiTheme="majorBidi" w:cstheme="majorBidi"/>
          <w:b/>
          <w:bCs/>
          <w:sz w:val="32"/>
          <w:szCs w:val="32"/>
        </w:rPr>
        <w:t>R</w:t>
      </w:r>
      <w:r w:rsidRPr="00ED4BF7">
        <w:rPr>
          <w:rFonts w:asciiTheme="majorBidi" w:hAnsiTheme="majorBidi" w:cstheme="majorBidi"/>
          <w:b/>
          <w:bCs/>
          <w:sz w:val="32"/>
          <w:szCs w:val="32"/>
        </w:rPr>
        <w:t xml:space="preserve">eference to Internet </w:t>
      </w:r>
      <w:r>
        <w:rPr>
          <w:rFonts w:asciiTheme="majorBidi" w:hAnsiTheme="majorBidi" w:cstheme="majorBidi"/>
          <w:b/>
          <w:bCs/>
          <w:sz w:val="32"/>
          <w:szCs w:val="32"/>
        </w:rPr>
        <w:t>S</w:t>
      </w:r>
      <w:r w:rsidRPr="00ED4BF7">
        <w:rPr>
          <w:rFonts w:asciiTheme="majorBidi" w:hAnsiTheme="majorBidi" w:cstheme="majorBidi"/>
          <w:b/>
          <w:bCs/>
          <w:sz w:val="32"/>
          <w:szCs w:val="32"/>
        </w:rPr>
        <w:t>ources</w:t>
      </w:r>
    </w:p>
    <w:p w14:paraId="60B8D7FA" w14:textId="492A596D" w:rsidR="00ED4BF7" w:rsidRDefault="00394B53" w:rsidP="00394B53">
      <w:pPr>
        <w:spacing w:line="360" w:lineRule="auto"/>
        <w:jc w:val="both"/>
        <w:rPr>
          <w:rFonts w:asciiTheme="majorBidi" w:hAnsiTheme="majorBidi" w:cstheme="majorBidi"/>
          <w:sz w:val="32"/>
          <w:szCs w:val="32"/>
        </w:rPr>
      </w:pPr>
      <w:r>
        <w:rPr>
          <w:rFonts w:asciiTheme="majorBidi" w:hAnsiTheme="majorBidi" w:cstheme="majorBidi"/>
          <w:b/>
          <w:bCs/>
          <w:sz w:val="32"/>
          <w:szCs w:val="32"/>
        </w:rPr>
        <w:t xml:space="preserve">Online reports: </w:t>
      </w:r>
      <w:r w:rsidRPr="00394B53">
        <w:rPr>
          <w:rFonts w:asciiTheme="majorBidi" w:hAnsiTheme="majorBidi" w:cstheme="majorBidi"/>
          <w:sz w:val="32"/>
          <w:szCs w:val="32"/>
        </w:rPr>
        <w:t>Shields, M., &amp; Wilkins, K. (2006). Findings from the 2005 National Survey of the Work and Health of Nurses (Report No. 83-003-XPE). Retrieved from Canadian Institute for Health Information website: http://secure.cihi.ca/cihiweb/products /NHSRep06_ENG.pdf</w:t>
      </w:r>
      <w:r>
        <w:rPr>
          <w:rFonts w:asciiTheme="majorBidi" w:hAnsiTheme="majorBidi" w:cstheme="majorBidi"/>
          <w:sz w:val="32"/>
          <w:szCs w:val="32"/>
        </w:rPr>
        <w:t>.</w:t>
      </w:r>
    </w:p>
    <w:p w14:paraId="78B58D0D" w14:textId="4C1F8388" w:rsidR="00394B53" w:rsidRDefault="00394B53" w:rsidP="00394B53">
      <w:pPr>
        <w:spacing w:line="360" w:lineRule="auto"/>
        <w:jc w:val="both"/>
        <w:rPr>
          <w:rFonts w:asciiTheme="majorBidi" w:hAnsiTheme="majorBidi" w:cstheme="majorBidi"/>
          <w:sz w:val="32"/>
          <w:szCs w:val="32"/>
        </w:rPr>
      </w:pPr>
      <w:r w:rsidRPr="00394B53">
        <w:rPr>
          <w:rFonts w:asciiTheme="majorBidi" w:hAnsiTheme="majorBidi" w:cstheme="majorBidi"/>
          <w:b/>
          <w:bCs/>
          <w:sz w:val="32"/>
          <w:szCs w:val="32"/>
        </w:rPr>
        <w:t>Wiki entr</w:t>
      </w:r>
      <w:r>
        <w:rPr>
          <w:rFonts w:asciiTheme="majorBidi" w:hAnsiTheme="majorBidi" w:cstheme="majorBidi"/>
          <w:b/>
          <w:bCs/>
          <w:sz w:val="32"/>
          <w:szCs w:val="32"/>
        </w:rPr>
        <w:t xml:space="preserve">ies: </w:t>
      </w:r>
      <w:r w:rsidRPr="00394B53">
        <w:rPr>
          <w:rFonts w:asciiTheme="majorBidi" w:hAnsiTheme="majorBidi" w:cstheme="majorBidi"/>
          <w:sz w:val="32"/>
          <w:szCs w:val="32"/>
        </w:rPr>
        <w:t xml:space="preserve">Wikis are collaborative web pages that </w:t>
      </w:r>
      <w:r>
        <w:rPr>
          <w:rFonts w:asciiTheme="majorBidi" w:hAnsiTheme="majorBidi" w:cstheme="majorBidi"/>
          <w:sz w:val="32"/>
          <w:szCs w:val="32"/>
        </w:rPr>
        <w:t>whose contents can be edited by anyone</w:t>
      </w:r>
      <w:r w:rsidRPr="00394B53">
        <w:rPr>
          <w:rFonts w:asciiTheme="majorBidi" w:hAnsiTheme="majorBidi" w:cstheme="majorBidi"/>
          <w:sz w:val="32"/>
          <w:szCs w:val="32"/>
        </w:rPr>
        <w:t xml:space="preserve"> if they have a username and password. </w:t>
      </w:r>
      <w:r>
        <w:rPr>
          <w:rFonts w:asciiTheme="majorBidi" w:hAnsiTheme="majorBidi" w:cstheme="majorBidi"/>
          <w:sz w:val="32"/>
          <w:szCs w:val="32"/>
        </w:rPr>
        <w:t>In case</w:t>
      </w:r>
      <w:r w:rsidRPr="00394B53">
        <w:rPr>
          <w:rFonts w:asciiTheme="majorBidi" w:hAnsiTheme="majorBidi" w:cstheme="majorBidi"/>
          <w:sz w:val="32"/>
          <w:szCs w:val="32"/>
        </w:rPr>
        <w:t xml:space="preserve"> the publication date of the article is </w:t>
      </w:r>
      <w:r>
        <w:rPr>
          <w:rFonts w:asciiTheme="majorBidi" w:hAnsiTheme="majorBidi" w:cstheme="majorBidi"/>
          <w:sz w:val="32"/>
          <w:szCs w:val="32"/>
        </w:rPr>
        <w:t>un</w:t>
      </w:r>
      <w:r w:rsidRPr="00394B53">
        <w:rPr>
          <w:rFonts w:asciiTheme="majorBidi" w:hAnsiTheme="majorBidi" w:cstheme="majorBidi"/>
          <w:sz w:val="32"/>
          <w:szCs w:val="32"/>
        </w:rPr>
        <w:t>known, (</w:t>
      </w:r>
      <w:r>
        <w:rPr>
          <w:rFonts w:asciiTheme="majorBidi" w:hAnsiTheme="majorBidi" w:cstheme="majorBidi"/>
          <w:sz w:val="32"/>
          <w:szCs w:val="32"/>
        </w:rPr>
        <w:t>n.d.</w:t>
      </w:r>
      <w:r w:rsidRPr="00394B53">
        <w:rPr>
          <w:rFonts w:asciiTheme="majorBidi" w:hAnsiTheme="majorBidi" w:cstheme="majorBidi"/>
          <w:sz w:val="32"/>
          <w:szCs w:val="32"/>
        </w:rPr>
        <w:t xml:space="preserve">) is </w:t>
      </w:r>
      <w:r w:rsidR="00F7179C">
        <w:rPr>
          <w:rFonts w:asciiTheme="majorBidi" w:hAnsiTheme="majorBidi" w:cstheme="majorBidi"/>
          <w:sz w:val="32"/>
          <w:szCs w:val="32"/>
        </w:rPr>
        <w:t>added</w:t>
      </w:r>
      <w:r w:rsidR="00730211">
        <w:rPr>
          <w:rFonts w:asciiTheme="majorBidi" w:hAnsiTheme="majorBidi" w:cstheme="majorBidi"/>
          <w:sz w:val="32"/>
          <w:szCs w:val="32"/>
        </w:rPr>
        <w:t xml:space="preserve"> which means</w:t>
      </w:r>
      <w:r w:rsidRPr="00394B53">
        <w:rPr>
          <w:rFonts w:asciiTheme="majorBidi" w:hAnsiTheme="majorBidi" w:cstheme="majorBidi"/>
          <w:sz w:val="32"/>
          <w:szCs w:val="32"/>
        </w:rPr>
        <w:t xml:space="preserve"> </w:t>
      </w:r>
      <w:r w:rsidR="00730211">
        <w:rPr>
          <w:rFonts w:asciiTheme="majorBidi" w:hAnsiTheme="majorBidi" w:cstheme="majorBidi"/>
          <w:sz w:val="32"/>
          <w:szCs w:val="32"/>
        </w:rPr>
        <w:t>“</w:t>
      </w:r>
      <w:r w:rsidRPr="00394B53">
        <w:rPr>
          <w:rFonts w:asciiTheme="majorBidi" w:hAnsiTheme="majorBidi" w:cstheme="majorBidi"/>
          <w:sz w:val="32"/>
          <w:szCs w:val="32"/>
        </w:rPr>
        <w:t>no date</w:t>
      </w:r>
      <w:r w:rsidR="00730211">
        <w:rPr>
          <w:rFonts w:asciiTheme="majorBidi" w:hAnsiTheme="majorBidi" w:cstheme="majorBidi"/>
          <w:sz w:val="32"/>
          <w:szCs w:val="32"/>
        </w:rPr>
        <w:t>”</w:t>
      </w:r>
      <w:r w:rsidRPr="00394B53">
        <w:rPr>
          <w:rFonts w:asciiTheme="majorBidi" w:hAnsiTheme="majorBidi" w:cstheme="majorBidi"/>
          <w:sz w:val="32"/>
          <w:szCs w:val="32"/>
        </w:rPr>
        <w:t>, and in the case of Persian sources, (</w:t>
      </w:r>
      <w:r>
        <w:rPr>
          <w:rFonts w:asciiTheme="majorBidi" w:hAnsiTheme="majorBidi" w:cstheme="majorBidi" w:hint="cs"/>
          <w:sz w:val="32"/>
          <w:szCs w:val="32"/>
          <w:rtl/>
        </w:rPr>
        <w:t>بی تا</w:t>
      </w:r>
      <w:r w:rsidRPr="00394B53">
        <w:rPr>
          <w:rFonts w:asciiTheme="majorBidi" w:hAnsiTheme="majorBidi" w:cstheme="majorBidi"/>
          <w:sz w:val="32"/>
          <w:szCs w:val="32"/>
        </w:rPr>
        <w:t>) is used.</w:t>
      </w:r>
      <w:r w:rsidR="00601B35">
        <w:rPr>
          <w:rFonts w:asciiTheme="majorBidi" w:hAnsiTheme="majorBidi" w:cstheme="majorBidi"/>
          <w:sz w:val="32"/>
          <w:szCs w:val="32"/>
        </w:rPr>
        <w:t xml:space="preserve"> </w:t>
      </w:r>
    </w:p>
    <w:p w14:paraId="7005E8DF" w14:textId="43C125C9" w:rsidR="00601B35" w:rsidRDefault="00601B35" w:rsidP="00601B35">
      <w:pPr>
        <w:spacing w:line="360" w:lineRule="auto"/>
        <w:rPr>
          <w:rFonts w:asciiTheme="majorBidi" w:hAnsiTheme="majorBidi" w:cstheme="majorBidi"/>
          <w:sz w:val="32"/>
          <w:szCs w:val="32"/>
        </w:rPr>
      </w:pPr>
      <w:r w:rsidRPr="00601B35">
        <w:rPr>
          <w:rFonts w:asciiTheme="majorBidi" w:hAnsiTheme="majorBidi" w:cstheme="majorBidi"/>
          <w:sz w:val="32"/>
          <w:szCs w:val="32"/>
        </w:rPr>
        <w:t xml:space="preserve">Deferred compensation. (n.d.). In </w:t>
      </w:r>
      <w:r w:rsidRPr="00601B35">
        <w:rPr>
          <w:rFonts w:asciiTheme="majorBidi" w:hAnsiTheme="majorBidi" w:cstheme="majorBidi"/>
          <w:i/>
          <w:iCs/>
          <w:sz w:val="32"/>
          <w:szCs w:val="32"/>
        </w:rPr>
        <w:t>Family business wiki</w:t>
      </w:r>
      <w:r w:rsidRPr="00601B35">
        <w:rPr>
          <w:rFonts w:asciiTheme="majorBidi" w:hAnsiTheme="majorBidi" w:cstheme="majorBidi"/>
          <w:sz w:val="32"/>
          <w:szCs w:val="32"/>
        </w:rPr>
        <w:t>. Retrieved October 8, 2009, from</w:t>
      </w:r>
      <w:r>
        <w:rPr>
          <w:rFonts w:asciiTheme="majorBidi" w:hAnsiTheme="majorBidi" w:cstheme="majorBidi"/>
          <w:sz w:val="32"/>
          <w:szCs w:val="32"/>
        </w:rPr>
        <w:t xml:space="preserve"> </w:t>
      </w:r>
      <w:hyperlink r:id="rId10" w:history="1">
        <w:r w:rsidRPr="00681ED1">
          <w:rPr>
            <w:rStyle w:val="Hyperlink"/>
            <w:rFonts w:asciiTheme="majorBidi" w:hAnsiTheme="majorBidi" w:cstheme="majorBidi"/>
            <w:sz w:val="32"/>
            <w:szCs w:val="32"/>
          </w:rPr>
          <w:t>http://www.familybusinesswiki.org/Deferred+compensation</w:t>
        </w:r>
      </w:hyperlink>
      <w:r w:rsidRPr="00601B35">
        <w:rPr>
          <w:rFonts w:asciiTheme="majorBidi" w:hAnsiTheme="majorBidi" w:cstheme="majorBidi"/>
          <w:sz w:val="32"/>
          <w:szCs w:val="32"/>
        </w:rPr>
        <w:t>.</w:t>
      </w:r>
    </w:p>
    <w:p w14:paraId="466111B6" w14:textId="2900D5C5" w:rsidR="00601B35" w:rsidRDefault="00601B35" w:rsidP="00601B35">
      <w:pPr>
        <w:spacing w:line="360" w:lineRule="auto"/>
        <w:rPr>
          <w:rFonts w:asciiTheme="majorBidi" w:hAnsiTheme="majorBidi" w:cstheme="majorBidi"/>
          <w:sz w:val="32"/>
          <w:szCs w:val="32"/>
        </w:rPr>
      </w:pPr>
      <w:r w:rsidRPr="00601B35">
        <w:rPr>
          <w:rFonts w:asciiTheme="majorBidi" w:hAnsiTheme="majorBidi" w:cstheme="majorBidi"/>
          <w:b/>
          <w:bCs/>
          <w:sz w:val="32"/>
          <w:szCs w:val="32"/>
        </w:rPr>
        <w:t>Online movies:</w:t>
      </w:r>
      <w:r>
        <w:rPr>
          <w:rFonts w:asciiTheme="majorBidi" w:hAnsiTheme="majorBidi" w:cstheme="majorBidi"/>
          <w:sz w:val="32"/>
          <w:szCs w:val="32"/>
        </w:rPr>
        <w:t xml:space="preserve"> </w:t>
      </w:r>
      <w:r w:rsidRPr="00601B35">
        <w:rPr>
          <w:rFonts w:asciiTheme="majorBidi" w:hAnsiTheme="majorBidi" w:cstheme="majorBidi"/>
          <w:sz w:val="32"/>
          <w:szCs w:val="32"/>
        </w:rPr>
        <w:t>Norton, R. (2006, November 4). How to train a cat to operate a light switch [Video file]. Retrieved from</w:t>
      </w:r>
      <w:r>
        <w:rPr>
          <w:rFonts w:asciiTheme="majorBidi" w:hAnsiTheme="majorBidi" w:cstheme="majorBidi"/>
          <w:sz w:val="32"/>
          <w:szCs w:val="32"/>
        </w:rPr>
        <w:t xml:space="preserve"> </w:t>
      </w:r>
      <w:hyperlink r:id="rId11" w:history="1">
        <w:r w:rsidRPr="00681ED1">
          <w:rPr>
            <w:rStyle w:val="Hyperlink"/>
            <w:rFonts w:asciiTheme="majorBidi" w:hAnsiTheme="majorBidi" w:cstheme="majorBidi"/>
            <w:sz w:val="32"/>
            <w:szCs w:val="32"/>
          </w:rPr>
          <w:t>http://www.youtube.com/watch?v=Vja83KLQXZs</w:t>
        </w:r>
      </w:hyperlink>
      <w:r>
        <w:rPr>
          <w:rFonts w:asciiTheme="majorBidi" w:hAnsiTheme="majorBidi" w:cstheme="majorBidi"/>
          <w:sz w:val="32"/>
          <w:szCs w:val="32"/>
        </w:rPr>
        <w:t>.</w:t>
      </w:r>
    </w:p>
    <w:p w14:paraId="720B30B9" w14:textId="47F0749B" w:rsidR="00601B35" w:rsidRDefault="00601B35" w:rsidP="00601B35">
      <w:pPr>
        <w:spacing w:line="360" w:lineRule="auto"/>
        <w:rPr>
          <w:rFonts w:asciiTheme="majorBidi" w:hAnsiTheme="majorBidi" w:cstheme="majorBidi"/>
          <w:sz w:val="32"/>
          <w:szCs w:val="32"/>
        </w:rPr>
      </w:pPr>
      <w:r>
        <w:rPr>
          <w:rFonts w:asciiTheme="majorBidi" w:hAnsiTheme="majorBidi" w:cstheme="majorBidi"/>
          <w:b/>
          <w:bCs/>
          <w:sz w:val="32"/>
          <w:szCs w:val="32"/>
        </w:rPr>
        <w:t>Weblog</w:t>
      </w:r>
      <w:r w:rsidRPr="00601B35">
        <w:rPr>
          <w:rFonts w:asciiTheme="majorBidi" w:hAnsiTheme="majorBidi" w:cstheme="majorBidi"/>
          <w:b/>
          <w:bCs/>
          <w:sz w:val="32"/>
          <w:szCs w:val="32"/>
        </w:rPr>
        <w:t xml:space="preserve"> notes:</w:t>
      </w:r>
      <w:r>
        <w:rPr>
          <w:rFonts w:asciiTheme="majorBidi" w:hAnsiTheme="majorBidi" w:cstheme="majorBidi"/>
          <w:sz w:val="32"/>
          <w:szCs w:val="32"/>
        </w:rPr>
        <w:t xml:space="preserve"> </w:t>
      </w:r>
      <w:proofErr w:type="spellStart"/>
      <w:r w:rsidRPr="00601B35">
        <w:rPr>
          <w:rFonts w:asciiTheme="majorBidi" w:hAnsiTheme="majorBidi" w:cstheme="majorBidi"/>
          <w:sz w:val="32"/>
          <w:szCs w:val="32"/>
        </w:rPr>
        <w:t>Kiume</w:t>
      </w:r>
      <w:proofErr w:type="spellEnd"/>
      <w:r w:rsidRPr="00601B35">
        <w:rPr>
          <w:rFonts w:asciiTheme="majorBidi" w:hAnsiTheme="majorBidi" w:cstheme="majorBidi"/>
          <w:sz w:val="32"/>
          <w:szCs w:val="32"/>
        </w:rPr>
        <w:t>, S. (2007, August 17). Loneliness isn't good [Web log message]. Retrieved from</w:t>
      </w:r>
      <w:r>
        <w:rPr>
          <w:rFonts w:asciiTheme="majorBidi" w:hAnsiTheme="majorBidi" w:cstheme="majorBidi"/>
          <w:sz w:val="32"/>
          <w:szCs w:val="32"/>
        </w:rPr>
        <w:t xml:space="preserve"> </w:t>
      </w:r>
      <w:hyperlink r:id="rId12" w:history="1">
        <w:r w:rsidRPr="00681ED1">
          <w:rPr>
            <w:rStyle w:val="Hyperlink"/>
            <w:rFonts w:asciiTheme="majorBidi" w:hAnsiTheme="majorBidi" w:cstheme="majorBidi"/>
            <w:sz w:val="32"/>
            <w:szCs w:val="32"/>
          </w:rPr>
          <w:t>http://psychcentral.com/blog/archives/2007/08/17/loneliness-isnt-good/</w:t>
        </w:r>
      </w:hyperlink>
    </w:p>
    <w:p w14:paraId="0C7C5CDF" w14:textId="463C3722" w:rsidR="007C7B41" w:rsidRPr="007C7B41" w:rsidRDefault="00601B35" w:rsidP="007C7B41">
      <w:pPr>
        <w:pStyle w:val="ListParagraph"/>
        <w:numPr>
          <w:ilvl w:val="0"/>
          <w:numId w:val="1"/>
        </w:numPr>
        <w:spacing w:line="360" w:lineRule="auto"/>
        <w:jc w:val="both"/>
        <w:rPr>
          <w:rFonts w:asciiTheme="majorBidi" w:hAnsiTheme="majorBidi" w:cstheme="majorBidi"/>
          <w:sz w:val="32"/>
          <w:szCs w:val="32"/>
        </w:rPr>
      </w:pPr>
      <w:r w:rsidRPr="007C7B41">
        <w:rPr>
          <w:rFonts w:asciiTheme="majorBidi" w:hAnsiTheme="majorBidi" w:cstheme="majorBidi"/>
          <w:b/>
          <w:bCs/>
          <w:sz w:val="32"/>
          <w:szCs w:val="32"/>
        </w:rPr>
        <w:lastRenderedPageBreak/>
        <w:t xml:space="preserve">Secondary </w:t>
      </w:r>
      <w:r w:rsidR="007C7B41">
        <w:rPr>
          <w:rFonts w:asciiTheme="majorBidi" w:hAnsiTheme="majorBidi" w:cstheme="majorBidi"/>
          <w:b/>
          <w:bCs/>
          <w:sz w:val="32"/>
          <w:szCs w:val="32"/>
        </w:rPr>
        <w:t>S</w:t>
      </w:r>
      <w:r w:rsidRPr="007C7B41">
        <w:rPr>
          <w:rFonts w:asciiTheme="majorBidi" w:hAnsiTheme="majorBidi" w:cstheme="majorBidi"/>
          <w:b/>
          <w:bCs/>
          <w:sz w:val="32"/>
          <w:szCs w:val="32"/>
        </w:rPr>
        <w:t>ources</w:t>
      </w:r>
    </w:p>
    <w:p w14:paraId="194171AD" w14:textId="00E5D72C" w:rsidR="00601B35" w:rsidRPr="007C7B41" w:rsidRDefault="00601B35" w:rsidP="007C7B41">
      <w:pPr>
        <w:spacing w:line="360" w:lineRule="auto"/>
        <w:jc w:val="both"/>
        <w:rPr>
          <w:rFonts w:asciiTheme="majorBidi" w:hAnsiTheme="majorBidi" w:cstheme="majorBidi"/>
          <w:sz w:val="32"/>
          <w:szCs w:val="32"/>
        </w:rPr>
      </w:pPr>
      <w:r w:rsidRPr="007C7B41">
        <w:rPr>
          <w:rFonts w:asciiTheme="majorBidi" w:hAnsiTheme="majorBidi" w:cstheme="majorBidi"/>
          <w:sz w:val="32"/>
          <w:szCs w:val="32"/>
        </w:rPr>
        <w:t xml:space="preserve">In research articles, secondary sources and </w:t>
      </w:r>
      <w:r w:rsidRPr="007C7B41">
        <w:rPr>
          <w:rFonts w:asciiTheme="majorBidi" w:hAnsiTheme="majorBidi" w:cstheme="majorBidi"/>
          <w:sz w:val="32"/>
          <w:szCs w:val="32"/>
        </w:rPr>
        <w:t xml:space="preserve">direct quotations </w:t>
      </w:r>
      <w:r w:rsidRPr="007C7B41">
        <w:rPr>
          <w:rFonts w:asciiTheme="majorBidi" w:hAnsiTheme="majorBidi" w:cstheme="majorBidi"/>
          <w:sz w:val="32"/>
          <w:szCs w:val="32"/>
        </w:rPr>
        <w:t>are not used</w:t>
      </w:r>
      <w:r w:rsidRPr="007C7B41">
        <w:rPr>
          <w:rFonts w:asciiTheme="majorBidi" w:hAnsiTheme="majorBidi" w:cstheme="majorBidi"/>
          <w:sz w:val="32"/>
          <w:szCs w:val="32"/>
        </w:rPr>
        <w:t xml:space="preserve"> as much as possible</w:t>
      </w:r>
      <w:r w:rsidRPr="007C7B41">
        <w:rPr>
          <w:rFonts w:asciiTheme="majorBidi" w:hAnsiTheme="majorBidi" w:cstheme="majorBidi"/>
          <w:sz w:val="32"/>
          <w:szCs w:val="32"/>
        </w:rPr>
        <w:t>.</w:t>
      </w:r>
      <w:r w:rsidR="007C7B41" w:rsidRPr="007C7B41">
        <w:rPr>
          <w:rFonts w:asciiTheme="majorBidi" w:hAnsiTheme="majorBidi" w:cstheme="majorBidi"/>
          <w:sz w:val="32"/>
          <w:szCs w:val="32"/>
        </w:rPr>
        <w:t xml:space="preserve"> In case they are used, referencing will be done as: </w:t>
      </w:r>
      <w:r w:rsidR="007C7B41" w:rsidRPr="007C7B41">
        <w:rPr>
          <w:rFonts w:asciiTheme="majorBidi" w:hAnsiTheme="majorBidi" w:cstheme="majorBidi"/>
          <w:sz w:val="32"/>
          <w:szCs w:val="32"/>
        </w:rPr>
        <w:t>(Harris, 2009, as cited in Lewis, 2019)</w:t>
      </w:r>
    </w:p>
    <w:p w14:paraId="798D1CDC" w14:textId="09B06898" w:rsidR="007C7B41" w:rsidRDefault="007C7B41" w:rsidP="007C7B41">
      <w:pPr>
        <w:spacing w:line="360" w:lineRule="auto"/>
        <w:jc w:val="both"/>
        <w:rPr>
          <w:rFonts w:asciiTheme="majorBidi" w:hAnsiTheme="majorBidi" w:cstheme="majorBidi"/>
          <w:sz w:val="32"/>
          <w:szCs w:val="32"/>
        </w:rPr>
      </w:pPr>
      <w:r w:rsidRPr="007C7B41">
        <w:rPr>
          <w:rFonts w:asciiTheme="majorBidi" w:hAnsiTheme="majorBidi" w:cstheme="majorBidi"/>
          <w:sz w:val="32"/>
          <w:szCs w:val="32"/>
        </w:rPr>
        <w:t>The last name of the author is used as (</w:t>
      </w:r>
      <w:r>
        <w:rPr>
          <w:rFonts w:asciiTheme="majorBidi" w:hAnsiTheme="majorBidi" w:cstheme="majorBidi"/>
          <w:sz w:val="32"/>
          <w:szCs w:val="32"/>
        </w:rPr>
        <w:t>Field</w:t>
      </w:r>
      <w:r w:rsidRPr="007C7B41">
        <w:rPr>
          <w:rFonts w:asciiTheme="majorBidi" w:hAnsiTheme="majorBidi" w:cstheme="majorBidi"/>
          <w:sz w:val="32"/>
          <w:szCs w:val="32"/>
        </w:rPr>
        <w:t xml:space="preserve">, </w:t>
      </w:r>
      <w:r>
        <w:rPr>
          <w:rFonts w:asciiTheme="majorBidi" w:hAnsiTheme="majorBidi" w:cstheme="majorBidi"/>
          <w:sz w:val="32"/>
          <w:szCs w:val="32"/>
        </w:rPr>
        <w:t>2007a</w:t>
      </w:r>
      <w:r w:rsidRPr="007C7B41">
        <w:rPr>
          <w:rFonts w:asciiTheme="majorBidi" w:hAnsiTheme="majorBidi" w:cstheme="majorBidi"/>
          <w:sz w:val="32"/>
          <w:szCs w:val="32"/>
        </w:rPr>
        <w:t>) or (</w:t>
      </w:r>
      <w:r>
        <w:rPr>
          <w:rFonts w:asciiTheme="majorBidi" w:hAnsiTheme="majorBidi" w:cstheme="majorBidi"/>
          <w:sz w:val="32"/>
          <w:szCs w:val="32"/>
        </w:rPr>
        <w:t>Field</w:t>
      </w:r>
      <w:r w:rsidRPr="007C7B41">
        <w:rPr>
          <w:rFonts w:asciiTheme="majorBidi" w:hAnsiTheme="majorBidi" w:cstheme="majorBidi"/>
          <w:sz w:val="32"/>
          <w:szCs w:val="32"/>
        </w:rPr>
        <w:t xml:space="preserve">, </w:t>
      </w:r>
      <w:r>
        <w:rPr>
          <w:rFonts w:asciiTheme="majorBidi" w:hAnsiTheme="majorBidi" w:cstheme="majorBidi"/>
          <w:sz w:val="32"/>
          <w:szCs w:val="32"/>
        </w:rPr>
        <w:t>2007b</w:t>
      </w:r>
      <w:r w:rsidRPr="007C7B41">
        <w:rPr>
          <w:rFonts w:asciiTheme="majorBidi" w:hAnsiTheme="majorBidi" w:cstheme="majorBidi"/>
          <w:sz w:val="32"/>
          <w:szCs w:val="32"/>
        </w:rPr>
        <w:t>) when several works of the same author have been published in one year.</w:t>
      </w:r>
    </w:p>
    <w:p w14:paraId="032BFD41" w14:textId="42811E1D" w:rsidR="007C7B41" w:rsidRDefault="007C7B41" w:rsidP="007C7B41">
      <w:pPr>
        <w:spacing w:line="360" w:lineRule="auto"/>
        <w:jc w:val="both"/>
        <w:rPr>
          <w:rFonts w:asciiTheme="majorBidi" w:hAnsiTheme="majorBidi" w:cstheme="majorBidi"/>
          <w:sz w:val="32"/>
          <w:szCs w:val="32"/>
        </w:rPr>
      </w:pPr>
      <w:r w:rsidRPr="007C7B41">
        <w:rPr>
          <w:rFonts w:asciiTheme="majorBidi" w:hAnsiTheme="majorBidi" w:cstheme="majorBidi"/>
          <w:b/>
          <w:bCs/>
          <w:sz w:val="32"/>
          <w:szCs w:val="32"/>
        </w:rPr>
        <w:t xml:space="preserve">Class handouts: </w:t>
      </w:r>
      <w:r w:rsidRPr="007C7B41">
        <w:rPr>
          <w:rFonts w:asciiTheme="majorBidi" w:hAnsiTheme="majorBidi" w:cstheme="majorBidi"/>
          <w:sz w:val="32"/>
          <w:szCs w:val="32"/>
        </w:rPr>
        <w:t>In this case, the class notes should refer to the information written by the participant</w:t>
      </w:r>
      <w:r w:rsidR="002A5B4E">
        <w:rPr>
          <w:rFonts w:asciiTheme="majorBidi" w:hAnsiTheme="majorBidi" w:cstheme="majorBidi"/>
          <w:sz w:val="32"/>
          <w:szCs w:val="32"/>
        </w:rPr>
        <w:t>s</w:t>
      </w:r>
      <w:r w:rsidRPr="007C7B41">
        <w:rPr>
          <w:rFonts w:asciiTheme="majorBidi" w:hAnsiTheme="majorBidi" w:cstheme="majorBidi"/>
          <w:sz w:val="32"/>
          <w:szCs w:val="32"/>
        </w:rPr>
        <w:t xml:space="preserve"> in </w:t>
      </w:r>
      <w:r w:rsidR="002A5B4E">
        <w:rPr>
          <w:rFonts w:asciiTheme="majorBidi" w:hAnsiTheme="majorBidi" w:cstheme="majorBidi"/>
          <w:sz w:val="32"/>
          <w:szCs w:val="32"/>
        </w:rPr>
        <w:t xml:space="preserve">a </w:t>
      </w:r>
      <w:r w:rsidRPr="007C7B41">
        <w:rPr>
          <w:rFonts w:asciiTheme="majorBidi" w:hAnsiTheme="majorBidi" w:cstheme="majorBidi"/>
          <w:sz w:val="32"/>
          <w:szCs w:val="32"/>
        </w:rPr>
        <w:t xml:space="preserve">class or lecture. </w:t>
      </w:r>
      <w:r w:rsidR="002A5B4E">
        <w:rPr>
          <w:rFonts w:asciiTheme="majorBidi" w:hAnsiTheme="majorBidi" w:cstheme="majorBidi"/>
          <w:sz w:val="32"/>
          <w:szCs w:val="32"/>
        </w:rPr>
        <w:t>Mention the s</w:t>
      </w:r>
      <w:r w:rsidRPr="007C7B41">
        <w:rPr>
          <w:rFonts w:asciiTheme="majorBidi" w:hAnsiTheme="majorBidi" w:cstheme="majorBidi"/>
          <w:sz w:val="32"/>
          <w:szCs w:val="32"/>
        </w:rPr>
        <w:t>urname and name of the author, year of writing the note, title of the course, title of the manuscript or class note</w:t>
      </w:r>
      <w:r w:rsidR="002A5B4E">
        <w:rPr>
          <w:rFonts w:asciiTheme="majorBidi" w:hAnsiTheme="majorBidi" w:cstheme="majorBidi"/>
          <w:sz w:val="32"/>
          <w:szCs w:val="32"/>
        </w:rPr>
        <w:t>s</w:t>
      </w:r>
      <w:r w:rsidRPr="007C7B41">
        <w:rPr>
          <w:rFonts w:asciiTheme="majorBidi" w:hAnsiTheme="majorBidi" w:cstheme="majorBidi"/>
          <w:sz w:val="32"/>
          <w:szCs w:val="32"/>
        </w:rPr>
        <w:t xml:space="preserve"> </w:t>
      </w:r>
      <w:r w:rsidR="002A5B4E">
        <w:rPr>
          <w:rFonts w:asciiTheme="majorBidi" w:hAnsiTheme="majorBidi" w:cstheme="majorBidi"/>
          <w:sz w:val="32"/>
          <w:szCs w:val="32"/>
        </w:rPr>
        <w:t>which should be</w:t>
      </w:r>
      <w:r w:rsidRPr="007C7B41">
        <w:rPr>
          <w:rFonts w:asciiTheme="majorBidi" w:hAnsiTheme="majorBidi" w:cstheme="majorBidi"/>
          <w:sz w:val="32"/>
          <w:szCs w:val="32"/>
        </w:rPr>
        <w:t xml:space="preserve"> placed in brackets after the title of the course, the name of the department, university, city and country.</w:t>
      </w:r>
    </w:p>
    <w:p w14:paraId="6E6D1D04" w14:textId="5D402B7D" w:rsidR="000951BF" w:rsidRPr="000951BF" w:rsidRDefault="000951BF" w:rsidP="000951BF">
      <w:pPr>
        <w:spacing w:line="360" w:lineRule="auto"/>
        <w:jc w:val="both"/>
        <w:rPr>
          <w:rFonts w:asciiTheme="majorBidi" w:hAnsiTheme="majorBidi" w:cstheme="majorBidi"/>
          <w:sz w:val="32"/>
          <w:szCs w:val="32"/>
        </w:rPr>
      </w:pPr>
      <w:r w:rsidRPr="000951BF">
        <w:rPr>
          <w:rFonts w:asciiTheme="majorBidi" w:hAnsiTheme="majorBidi" w:cstheme="majorBidi"/>
          <w:sz w:val="32"/>
          <w:szCs w:val="32"/>
        </w:rPr>
        <w:t>Woodworth, M. (2006). Psychopaths [Class handout]. Department of Psychology, University of British Columbia Okanagan, Kelowna, Canada.</w:t>
      </w:r>
    </w:p>
    <w:p w14:paraId="468CDB71" w14:textId="77777777" w:rsidR="007C7B41" w:rsidRDefault="007C7B41" w:rsidP="007C7B41">
      <w:pPr>
        <w:spacing w:line="360" w:lineRule="auto"/>
        <w:jc w:val="both"/>
        <w:rPr>
          <w:rFonts w:asciiTheme="majorBidi" w:hAnsiTheme="majorBidi" w:cstheme="majorBidi"/>
          <w:sz w:val="32"/>
          <w:szCs w:val="32"/>
        </w:rPr>
      </w:pPr>
    </w:p>
    <w:p w14:paraId="219D43C9" w14:textId="77777777" w:rsidR="007C7B41" w:rsidRPr="00601B35" w:rsidRDefault="007C7B41" w:rsidP="00601B35">
      <w:pPr>
        <w:spacing w:line="360" w:lineRule="auto"/>
        <w:rPr>
          <w:rFonts w:asciiTheme="majorBidi" w:hAnsiTheme="majorBidi" w:cstheme="majorBidi"/>
          <w:sz w:val="32"/>
          <w:szCs w:val="32"/>
        </w:rPr>
      </w:pPr>
    </w:p>
    <w:p w14:paraId="06FC6C08" w14:textId="67075BAF" w:rsidR="00B6044B" w:rsidRPr="00B6044B" w:rsidRDefault="00B6044B" w:rsidP="00B6044B">
      <w:pPr>
        <w:spacing w:line="360" w:lineRule="auto"/>
        <w:jc w:val="both"/>
        <w:rPr>
          <w:rFonts w:asciiTheme="majorBidi" w:hAnsiTheme="majorBidi" w:cstheme="majorBidi"/>
          <w:sz w:val="32"/>
          <w:szCs w:val="32"/>
        </w:rPr>
      </w:pPr>
    </w:p>
    <w:p w14:paraId="58744D70" w14:textId="535B78CF" w:rsidR="001D164A" w:rsidRPr="001D164A" w:rsidRDefault="001D164A" w:rsidP="001D164A">
      <w:pPr>
        <w:tabs>
          <w:tab w:val="left" w:pos="1890"/>
        </w:tabs>
        <w:spacing w:line="360" w:lineRule="auto"/>
        <w:jc w:val="both"/>
        <w:rPr>
          <w:rFonts w:asciiTheme="majorBidi" w:hAnsiTheme="majorBidi" w:cstheme="majorBidi"/>
          <w:b/>
          <w:bCs/>
          <w:sz w:val="32"/>
          <w:szCs w:val="32"/>
        </w:rPr>
      </w:pPr>
    </w:p>
    <w:p w14:paraId="1DB0CCAA" w14:textId="77777777" w:rsidR="001D164A" w:rsidRPr="001D164A" w:rsidRDefault="001D164A" w:rsidP="001D164A">
      <w:pPr>
        <w:tabs>
          <w:tab w:val="left" w:pos="1890"/>
        </w:tabs>
        <w:jc w:val="both"/>
        <w:rPr>
          <w:rFonts w:asciiTheme="majorBidi" w:hAnsiTheme="majorBidi" w:cstheme="majorBidi"/>
          <w:sz w:val="32"/>
          <w:szCs w:val="32"/>
        </w:rPr>
      </w:pPr>
    </w:p>
    <w:p w14:paraId="5DEE2DD3" w14:textId="77777777" w:rsidR="001D164A" w:rsidRPr="00CA2D0F" w:rsidRDefault="001D164A" w:rsidP="001D164A">
      <w:pPr>
        <w:tabs>
          <w:tab w:val="left" w:pos="1890"/>
        </w:tabs>
        <w:rPr>
          <w:rFonts w:asciiTheme="majorBidi" w:hAnsiTheme="majorBidi" w:cstheme="majorBidi"/>
          <w:sz w:val="32"/>
          <w:szCs w:val="32"/>
        </w:rPr>
      </w:pPr>
    </w:p>
    <w:sectPr w:rsidR="001D164A" w:rsidRPr="00CA2D0F" w:rsidSect="00D01A5A">
      <w:pgSz w:w="12240" w:h="15840"/>
      <w:pgMar w:top="1440" w:right="1440" w:bottom="1440" w:left="1440" w:header="720" w:footer="720" w:gutter="0"/>
      <w:pgBorders w:display="firstPage" w:offsetFrom="page">
        <w:left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40902020509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96907"/>
    <w:multiLevelType w:val="hybridMultilevel"/>
    <w:tmpl w:val="FC68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B6334B"/>
    <w:multiLevelType w:val="hybridMultilevel"/>
    <w:tmpl w:val="5DBA0B00"/>
    <w:lvl w:ilvl="0" w:tplc="60CE219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481401">
    <w:abstractNumId w:val="1"/>
  </w:num>
  <w:num w:numId="2" w16cid:durableId="124657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25"/>
    <w:rsid w:val="00003425"/>
    <w:rsid w:val="00067ADD"/>
    <w:rsid w:val="000951BF"/>
    <w:rsid w:val="001D164A"/>
    <w:rsid w:val="002379D3"/>
    <w:rsid w:val="002A5B4E"/>
    <w:rsid w:val="00381A5D"/>
    <w:rsid w:val="00386326"/>
    <w:rsid w:val="00394B53"/>
    <w:rsid w:val="00601B35"/>
    <w:rsid w:val="00730211"/>
    <w:rsid w:val="007C7B41"/>
    <w:rsid w:val="00833DF1"/>
    <w:rsid w:val="008630C9"/>
    <w:rsid w:val="00B6044B"/>
    <w:rsid w:val="00CA2D0F"/>
    <w:rsid w:val="00D01A5A"/>
    <w:rsid w:val="00ED4BF7"/>
    <w:rsid w:val="00F71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21D7"/>
  <w15:chartTrackingRefBased/>
  <w15:docId w15:val="{58F1AA33-5EE9-4810-80EB-CA7E11D4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A5D"/>
    <w:rPr>
      <w:color w:val="0563C1" w:themeColor="hyperlink"/>
      <w:u w:val="single"/>
    </w:rPr>
  </w:style>
  <w:style w:type="character" w:styleId="UnresolvedMention">
    <w:name w:val="Unresolved Mention"/>
    <w:basedOn w:val="DefaultParagraphFont"/>
    <w:uiPriority w:val="99"/>
    <w:semiHidden/>
    <w:unhideWhenUsed/>
    <w:rsid w:val="00381A5D"/>
    <w:rPr>
      <w:color w:val="605E5C"/>
      <w:shd w:val="clear" w:color="auto" w:fill="E1DFDD"/>
    </w:rPr>
  </w:style>
  <w:style w:type="paragraph" w:styleId="ListParagraph">
    <w:name w:val="List Paragraph"/>
    <w:basedOn w:val="Normal"/>
    <w:uiPriority w:val="34"/>
    <w:qFormat/>
    <w:rsid w:val="00381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uir.vu.edu.au/3503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psychcentral.com/blog/archives/2007/08/17/loneliness-isnt-goo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style.org/" TargetMode="External"/><Relationship Id="rId11" Type="http://schemas.openxmlformats.org/officeDocument/2006/relationships/hyperlink" Target="http://www.youtube.com/watch?v=Vja83KLQXZs" TargetMode="External"/><Relationship Id="rId5" Type="http://schemas.openxmlformats.org/officeDocument/2006/relationships/webSettings" Target="webSettings.xml"/><Relationship Id="rId10" Type="http://schemas.openxmlformats.org/officeDocument/2006/relationships/hyperlink" Target="http://www.familybusinesswiki.org/Deferred+compensation" TargetMode="External"/><Relationship Id="rId4" Type="http://schemas.openxmlformats.org/officeDocument/2006/relationships/settings" Target="settings.xml"/><Relationship Id="rId9" Type="http://schemas.openxmlformats.org/officeDocument/2006/relationships/hyperlink" Target="http://www2.macleans.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E0DF3-94B3-49DC-B9F8-3C07AAF4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Kiani, Saina</dc:creator>
  <cp:keywords/>
  <dc:description/>
  <cp:lastModifiedBy>Kiani, Saina</cp:lastModifiedBy>
  <cp:revision>8</cp:revision>
  <dcterms:created xsi:type="dcterms:W3CDTF">2023-02-12T05:37:00Z</dcterms:created>
  <dcterms:modified xsi:type="dcterms:W3CDTF">2023-02-12T07:14:00Z</dcterms:modified>
</cp:coreProperties>
</file>